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4DDD" w:rsidRDefault="00435BFC">
      <w:pPr>
        <w:snapToGrid w:val="0"/>
        <w:spacing w:line="480" w:lineRule="auto"/>
        <w:jc w:val="center"/>
        <w:rPr>
          <w:rFonts w:asciiTheme="minorEastAsia" w:hAnsiTheme="minorEastAsia"/>
          <w:w w:val="80"/>
          <w:sz w:val="48"/>
        </w:rPr>
      </w:pPr>
      <w:r>
        <w:rPr>
          <w:rFonts w:asciiTheme="minorEastAsia" w:hAnsiTheme="minorEastAsia"/>
          <w:sz w:val="48"/>
        </w:rPr>
        <w:t>航空摄影测量数据处理设备</w:t>
      </w:r>
      <w:r>
        <w:rPr>
          <w:rFonts w:asciiTheme="minorEastAsia" w:hAnsiTheme="minorEastAsia"/>
          <w:w w:val="80"/>
          <w:sz w:val="48"/>
        </w:rPr>
        <w:t>采购</w:t>
      </w:r>
    </w:p>
    <w:p w:rsidR="001B4DDD" w:rsidRDefault="001B4DDD">
      <w:pPr>
        <w:snapToGrid w:val="0"/>
        <w:spacing w:line="480" w:lineRule="auto"/>
        <w:jc w:val="center"/>
        <w:rPr>
          <w:rFonts w:asciiTheme="minorEastAsia" w:hAnsiTheme="minorEastAsia"/>
          <w:w w:val="80"/>
          <w:sz w:val="48"/>
        </w:rPr>
      </w:pPr>
    </w:p>
    <w:p w:rsidR="001B4DDD" w:rsidRDefault="00435BFC">
      <w:pPr>
        <w:jc w:val="center"/>
        <w:rPr>
          <w:w w:val="80"/>
          <w:sz w:val="72"/>
        </w:rPr>
      </w:pPr>
      <w:r>
        <w:rPr>
          <w:w w:val="80"/>
          <w:sz w:val="72"/>
        </w:rPr>
        <w:t xml:space="preserve"> </w:t>
      </w:r>
      <w:r>
        <w:rPr>
          <w:w w:val="80"/>
          <w:sz w:val="72"/>
        </w:rPr>
        <w:t>招</w:t>
      </w:r>
    </w:p>
    <w:p w:rsidR="001B4DDD" w:rsidRDefault="001B4DDD">
      <w:pPr>
        <w:jc w:val="center"/>
        <w:rPr>
          <w:w w:val="80"/>
          <w:sz w:val="72"/>
        </w:rPr>
      </w:pPr>
    </w:p>
    <w:p w:rsidR="001B4DDD" w:rsidRDefault="00435BFC">
      <w:pPr>
        <w:jc w:val="center"/>
        <w:rPr>
          <w:w w:val="80"/>
          <w:sz w:val="72"/>
        </w:rPr>
      </w:pPr>
      <w:r>
        <w:rPr>
          <w:w w:val="80"/>
          <w:sz w:val="72"/>
        </w:rPr>
        <w:t xml:space="preserve"> </w:t>
      </w:r>
      <w:r>
        <w:rPr>
          <w:w w:val="80"/>
          <w:sz w:val="72"/>
        </w:rPr>
        <w:t>标</w:t>
      </w:r>
    </w:p>
    <w:p w:rsidR="001B4DDD" w:rsidRDefault="001B4DDD">
      <w:pPr>
        <w:jc w:val="center"/>
        <w:rPr>
          <w:w w:val="80"/>
          <w:sz w:val="72"/>
        </w:rPr>
      </w:pPr>
    </w:p>
    <w:p w:rsidR="001B4DDD" w:rsidRDefault="00435BFC">
      <w:pPr>
        <w:jc w:val="center"/>
        <w:rPr>
          <w:w w:val="80"/>
          <w:sz w:val="72"/>
        </w:rPr>
      </w:pPr>
      <w:r>
        <w:rPr>
          <w:w w:val="80"/>
          <w:sz w:val="72"/>
        </w:rPr>
        <w:t xml:space="preserve"> </w:t>
      </w:r>
      <w:r>
        <w:rPr>
          <w:w w:val="80"/>
          <w:sz w:val="72"/>
        </w:rPr>
        <w:t>文</w:t>
      </w:r>
    </w:p>
    <w:p w:rsidR="001B4DDD" w:rsidRDefault="001B4DDD">
      <w:pPr>
        <w:jc w:val="center"/>
        <w:rPr>
          <w:w w:val="80"/>
          <w:sz w:val="72"/>
        </w:rPr>
      </w:pPr>
    </w:p>
    <w:p w:rsidR="001B4DDD" w:rsidRDefault="00435BFC">
      <w:pPr>
        <w:jc w:val="center"/>
        <w:rPr>
          <w:spacing w:val="60"/>
          <w:w w:val="95"/>
          <w:sz w:val="72"/>
        </w:rPr>
      </w:pPr>
      <w:r>
        <w:rPr>
          <w:spacing w:val="60"/>
          <w:w w:val="95"/>
          <w:sz w:val="72"/>
        </w:rPr>
        <w:t xml:space="preserve"> </w:t>
      </w:r>
      <w:r>
        <w:rPr>
          <w:spacing w:val="60"/>
          <w:w w:val="95"/>
          <w:sz w:val="72"/>
        </w:rPr>
        <w:t>件</w:t>
      </w:r>
    </w:p>
    <w:p w:rsidR="001B4DDD" w:rsidRDefault="001B4DDD">
      <w:pPr>
        <w:snapToGrid w:val="0"/>
        <w:spacing w:line="240" w:lineRule="atLeast"/>
        <w:jc w:val="center"/>
        <w:rPr>
          <w:rFonts w:asciiTheme="minorEastAsia" w:hAnsiTheme="minorEastAsia"/>
          <w:spacing w:val="60"/>
          <w:w w:val="95"/>
          <w:sz w:val="84"/>
        </w:rPr>
      </w:pPr>
    </w:p>
    <w:p w:rsidR="001B4DDD" w:rsidRDefault="00435BFC">
      <w:pPr>
        <w:spacing w:line="600" w:lineRule="exact"/>
        <w:ind w:firstLine="1600"/>
        <w:rPr>
          <w:rFonts w:asciiTheme="minorEastAsia" w:hAnsiTheme="minorEastAsia"/>
          <w:sz w:val="30"/>
        </w:rPr>
      </w:pPr>
      <w:r>
        <w:rPr>
          <w:rFonts w:asciiTheme="minorEastAsia" w:hAnsiTheme="minorEastAsia"/>
          <w:sz w:val="32"/>
        </w:rPr>
        <w:t>编    号:</w:t>
      </w:r>
      <w:r>
        <w:rPr>
          <w:rFonts w:asciiTheme="minorEastAsia" w:hAnsiTheme="minorEastAsia" w:cs="Arial"/>
          <w:color w:val="000000"/>
          <w:sz w:val="41"/>
          <w:shd w:val="clear" w:color="auto" w:fill="FFFFFF"/>
        </w:rPr>
        <w:t xml:space="preserve"> </w:t>
      </w:r>
      <w:r>
        <w:rPr>
          <w:rFonts w:asciiTheme="minorEastAsia" w:hAnsiTheme="minorEastAsia" w:cs="Arial"/>
          <w:color w:val="000000"/>
          <w:sz w:val="32"/>
          <w:shd w:val="clear" w:color="auto" w:fill="FFFFFF"/>
        </w:rPr>
        <w:t xml:space="preserve"> </w:t>
      </w:r>
      <w:r w:rsidR="00071F16">
        <w:rPr>
          <w:rFonts w:asciiTheme="minorEastAsia" w:hAnsiTheme="minorEastAsia" w:cs="Arial" w:hint="eastAsia"/>
          <w:color w:val="000000"/>
          <w:sz w:val="32"/>
          <w:shd w:val="clear" w:color="auto" w:fill="FFFFFF"/>
        </w:rPr>
        <w:t>ZZCHY2018-08</w:t>
      </w:r>
    </w:p>
    <w:p w:rsidR="001B4DDD" w:rsidRDefault="00435BFC">
      <w:pPr>
        <w:spacing w:line="600" w:lineRule="exact"/>
        <w:ind w:firstLine="1600"/>
        <w:rPr>
          <w:rFonts w:asciiTheme="minorEastAsia" w:hAnsiTheme="minorEastAsia"/>
          <w:sz w:val="30"/>
        </w:rPr>
      </w:pPr>
      <w:r>
        <w:rPr>
          <w:rFonts w:asciiTheme="minorEastAsia" w:hAnsiTheme="minorEastAsia"/>
          <w:sz w:val="32"/>
        </w:rPr>
        <w:t>招 标 人:</w:t>
      </w:r>
      <w:r>
        <w:rPr>
          <w:rFonts w:asciiTheme="minorEastAsia" w:hAnsiTheme="minorEastAsia" w:cs="Arial"/>
          <w:b/>
          <w:color w:val="000000"/>
          <w:sz w:val="41"/>
          <w:shd w:val="clear" w:color="auto" w:fill="FFFFFF"/>
        </w:rPr>
        <w:t xml:space="preserve"> </w:t>
      </w:r>
      <w:r>
        <w:rPr>
          <w:rFonts w:asciiTheme="minorEastAsia" w:hAnsiTheme="minorEastAsia" w:cs="Arial"/>
          <w:color w:val="000000"/>
          <w:sz w:val="32"/>
          <w:shd w:val="clear" w:color="auto" w:fill="FFFFFF"/>
        </w:rPr>
        <w:t>漳州市测绘设计研究院</w:t>
      </w:r>
    </w:p>
    <w:p w:rsidR="001B4DDD" w:rsidRDefault="00435BFC">
      <w:pPr>
        <w:spacing w:line="800" w:lineRule="exact"/>
        <w:ind w:firstLine="1600"/>
        <w:rPr>
          <w:rFonts w:asciiTheme="minorEastAsia" w:hAnsiTheme="minorEastAsia"/>
          <w:sz w:val="32"/>
        </w:rPr>
      </w:pPr>
      <w:r>
        <w:rPr>
          <w:rFonts w:asciiTheme="minorEastAsia" w:hAnsiTheme="minorEastAsia"/>
          <w:sz w:val="32"/>
        </w:rPr>
        <w:t xml:space="preserve">时    间：2018年  </w:t>
      </w:r>
      <w:r w:rsidR="00294CAE">
        <w:rPr>
          <w:rFonts w:asciiTheme="minorEastAsia" w:hAnsiTheme="minorEastAsia" w:hint="eastAsia"/>
          <w:sz w:val="32"/>
        </w:rPr>
        <w:t>8</w:t>
      </w:r>
      <w:r>
        <w:rPr>
          <w:rFonts w:asciiTheme="minorEastAsia" w:hAnsiTheme="minorEastAsia"/>
          <w:sz w:val="32"/>
        </w:rPr>
        <w:t xml:space="preserve"> 月 </w:t>
      </w:r>
      <w:r w:rsidR="00636213">
        <w:rPr>
          <w:rFonts w:asciiTheme="minorEastAsia" w:hAnsiTheme="minorEastAsia" w:hint="eastAsia"/>
          <w:sz w:val="32"/>
        </w:rPr>
        <w:t>6</w:t>
      </w:r>
      <w:r w:rsidR="00294CAE">
        <w:rPr>
          <w:rFonts w:asciiTheme="minorEastAsia" w:hAnsiTheme="minorEastAsia"/>
          <w:sz w:val="32"/>
        </w:rPr>
        <w:t xml:space="preserve"> </w:t>
      </w:r>
      <w:r>
        <w:rPr>
          <w:rFonts w:asciiTheme="minorEastAsia" w:hAnsiTheme="minorEastAsia"/>
          <w:sz w:val="32"/>
        </w:rPr>
        <w:t>日</w:t>
      </w:r>
    </w:p>
    <w:p w:rsidR="001B4DDD" w:rsidRDefault="00435BFC">
      <w:pPr>
        <w:snapToGrid w:val="0"/>
        <w:spacing w:line="480" w:lineRule="auto"/>
        <w:jc w:val="center"/>
        <w:rPr>
          <w:rFonts w:ascii="宋体" w:hAnsi="宋体"/>
          <w:b/>
          <w:sz w:val="36"/>
        </w:rPr>
      </w:pPr>
      <w:r>
        <w:rPr>
          <w:rFonts w:asciiTheme="minorEastAsia" w:hAnsiTheme="minorEastAsia"/>
          <w:sz w:val="24"/>
        </w:rPr>
        <w:br w:type="page"/>
      </w:r>
      <w:r>
        <w:rPr>
          <w:rFonts w:asciiTheme="minorEastAsia" w:hAnsiTheme="minorEastAsia"/>
          <w:sz w:val="24"/>
        </w:rPr>
        <w:lastRenderedPageBreak/>
        <w:t xml:space="preserve"> </w:t>
      </w:r>
      <w:r>
        <w:rPr>
          <w:rFonts w:asciiTheme="minorEastAsia" w:hAnsiTheme="minorEastAsia"/>
          <w:b/>
          <w:spacing w:val="52"/>
          <w:sz w:val="44"/>
        </w:rPr>
        <w:t>一、</w:t>
      </w:r>
      <w:r>
        <w:rPr>
          <w:rFonts w:ascii="宋体" w:hAnsi="宋体"/>
          <w:b/>
          <w:sz w:val="36"/>
        </w:rPr>
        <w:t>招标文件须知</w:t>
      </w:r>
    </w:p>
    <w:p w:rsidR="001B4DDD" w:rsidRDefault="001B4DDD">
      <w:pPr>
        <w:spacing w:line="380" w:lineRule="exact"/>
        <w:jc w:val="center"/>
        <w:rPr>
          <w:rFonts w:ascii="宋体" w:hAnsi="宋体"/>
          <w:b/>
          <w:sz w:val="36"/>
        </w:rPr>
      </w:pPr>
    </w:p>
    <w:p w:rsidR="001B4DDD" w:rsidRDefault="00435BFC">
      <w:pPr>
        <w:spacing w:line="380" w:lineRule="exact"/>
        <w:rPr>
          <w:rFonts w:ascii="宋体" w:hAnsi="宋体"/>
          <w:b/>
          <w:snapToGrid w:val="0"/>
          <w:sz w:val="28"/>
        </w:rPr>
      </w:pPr>
      <w:r>
        <w:rPr>
          <w:rFonts w:ascii="宋体" w:hAnsi="宋体"/>
          <w:b/>
          <w:snapToGrid w:val="0"/>
          <w:sz w:val="28"/>
        </w:rPr>
        <w:t>一、项目概况</w:t>
      </w:r>
    </w:p>
    <w:p w:rsidR="001B4DDD" w:rsidRDefault="00435BFC">
      <w:pPr>
        <w:spacing w:line="380" w:lineRule="exact"/>
        <w:ind w:firstLine="560"/>
        <w:rPr>
          <w:rFonts w:ascii="宋体" w:hAnsi="宋体"/>
          <w:sz w:val="28"/>
        </w:rPr>
      </w:pPr>
      <w:r>
        <w:rPr>
          <w:rFonts w:ascii="宋体" w:hAnsi="宋体" w:cs="宋体"/>
          <w:snapToGrid w:val="0"/>
          <w:sz w:val="28"/>
        </w:rPr>
        <w:t>1</w:t>
      </w:r>
      <w:r>
        <w:rPr>
          <w:rFonts w:ascii="宋体" w:hAnsi="宋体"/>
          <w:sz w:val="28"/>
        </w:rPr>
        <w:t>、工程名称：航空摄影数据处理硬件采购</w:t>
      </w:r>
      <w:bookmarkStart w:id="0" w:name="_GoBack"/>
      <w:bookmarkEnd w:id="0"/>
    </w:p>
    <w:p w:rsidR="001B4DDD" w:rsidRDefault="00435BFC">
      <w:pPr>
        <w:spacing w:line="380" w:lineRule="exact"/>
        <w:ind w:firstLine="560"/>
        <w:rPr>
          <w:rFonts w:ascii="宋体" w:hAnsi="宋体"/>
          <w:sz w:val="28"/>
        </w:rPr>
      </w:pPr>
      <w:r>
        <w:rPr>
          <w:rFonts w:ascii="宋体" w:hAnsi="宋体"/>
          <w:sz w:val="28"/>
        </w:rPr>
        <w:t>2、招标人：漳州市测绘设计研究院</w:t>
      </w:r>
    </w:p>
    <w:p w:rsidR="001B4DDD" w:rsidRDefault="00435BFC">
      <w:pPr>
        <w:spacing w:line="380" w:lineRule="exact"/>
        <w:ind w:firstLine="560"/>
        <w:rPr>
          <w:rFonts w:ascii="宋体" w:hAnsi="宋体"/>
          <w:sz w:val="28"/>
        </w:rPr>
      </w:pPr>
      <w:r>
        <w:rPr>
          <w:rFonts w:ascii="宋体" w:hAnsi="宋体"/>
          <w:sz w:val="28"/>
        </w:rPr>
        <w:t>3、招标人最高控制价：为 23 万元</w:t>
      </w:r>
    </w:p>
    <w:p w:rsidR="001B4DDD" w:rsidRDefault="00435BFC">
      <w:pPr>
        <w:spacing w:line="380" w:lineRule="exact"/>
        <w:ind w:firstLine="560"/>
        <w:rPr>
          <w:rFonts w:ascii="宋体" w:hAnsi="宋体"/>
          <w:sz w:val="28"/>
        </w:rPr>
      </w:pPr>
      <w:r>
        <w:rPr>
          <w:rFonts w:ascii="宋体" w:hAnsi="宋体"/>
          <w:sz w:val="28"/>
        </w:rPr>
        <w:t>4、招标内容：航空摄影数据处理设备</w:t>
      </w:r>
    </w:p>
    <w:p w:rsidR="001B4DDD" w:rsidRDefault="00435BFC">
      <w:pPr>
        <w:spacing w:line="380" w:lineRule="exact"/>
        <w:rPr>
          <w:rFonts w:ascii="宋体" w:hAnsi="宋体"/>
          <w:b/>
          <w:sz w:val="28"/>
        </w:rPr>
      </w:pPr>
      <w:r>
        <w:rPr>
          <w:rFonts w:ascii="宋体" w:hAnsi="宋体"/>
          <w:b/>
          <w:sz w:val="28"/>
        </w:rPr>
        <w:t>二、招标方式及评标办法</w:t>
      </w:r>
    </w:p>
    <w:p w:rsidR="001B4DDD" w:rsidRDefault="00435BFC">
      <w:pPr>
        <w:spacing w:line="380" w:lineRule="exact"/>
        <w:ind w:firstLine="560"/>
        <w:rPr>
          <w:rFonts w:ascii="宋体" w:hAnsi="宋体"/>
          <w:sz w:val="28"/>
        </w:rPr>
      </w:pPr>
      <w:r>
        <w:rPr>
          <w:rFonts w:ascii="宋体" w:hAnsi="宋体"/>
          <w:sz w:val="28"/>
        </w:rPr>
        <w:t>1、招标方式：</w:t>
      </w:r>
      <w:r>
        <w:rPr>
          <w:rFonts w:ascii="宋体" w:hAnsi="宋体"/>
          <w:b/>
          <w:sz w:val="28"/>
          <w:u w:val="single"/>
        </w:rPr>
        <w:t>邀请</w:t>
      </w:r>
      <w:r>
        <w:rPr>
          <w:rFonts w:ascii="宋体" w:hAnsi="宋体"/>
          <w:sz w:val="28"/>
        </w:rPr>
        <w:t>招标。</w:t>
      </w:r>
    </w:p>
    <w:p w:rsidR="001B4DDD" w:rsidRDefault="00435BFC">
      <w:pPr>
        <w:spacing w:line="380" w:lineRule="exact"/>
        <w:ind w:firstLine="560"/>
        <w:rPr>
          <w:rFonts w:ascii="宋体" w:hAnsi="宋体"/>
          <w:sz w:val="28"/>
        </w:rPr>
      </w:pPr>
      <w:r>
        <w:rPr>
          <w:rFonts w:ascii="宋体" w:hAnsi="宋体"/>
          <w:sz w:val="28"/>
        </w:rPr>
        <w:t>2、招标办法：采用</w:t>
      </w:r>
      <w:r w:rsidR="005C3859">
        <w:rPr>
          <w:rFonts w:ascii="宋体" w:hAnsi="宋体" w:hint="eastAsia"/>
          <w:b/>
          <w:sz w:val="28"/>
          <w:u w:val="single"/>
        </w:rPr>
        <w:t>最低价</w:t>
      </w:r>
      <w:r>
        <w:rPr>
          <w:rFonts w:ascii="宋体" w:hAnsi="宋体"/>
          <w:b/>
          <w:sz w:val="28"/>
          <w:u w:val="single"/>
        </w:rPr>
        <w:t>中标法</w:t>
      </w:r>
      <w:r>
        <w:rPr>
          <w:rFonts w:ascii="宋体" w:hAnsi="宋体"/>
          <w:sz w:val="28"/>
        </w:rPr>
        <w:t>的方式。</w:t>
      </w:r>
    </w:p>
    <w:p w:rsidR="001B4DDD" w:rsidRDefault="00435BFC">
      <w:pPr>
        <w:spacing w:line="380" w:lineRule="exact"/>
        <w:rPr>
          <w:rFonts w:ascii="宋体" w:hAnsi="宋体"/>
          <w:b/>
          <w:snapToGrid w:val="0"/>
          <w:sz w:val="28"/>
        </w:rPr>
      </w:pPr>
      <w:r>
        <w:rPr>
          <w:rFonts w:ascii="宋体" w:hAnsi="宋体"/>
          <w:b/>
          <w:snapToGrid w:val="0"/>
          <w:sz w:val="28"/>
        </w:rPr>
        <w:t>三、投标资格审查合格条件</w:t>
      </w:r>
    </w:p>
    <w:p w:rsidR="001B4DDD" w:rsidRDefault="00435BFC">
      <w:pPr>
        <w:tabs>
          <w:tab w:val="left" w:pos="180"/>
          <w:tab w:val="left" w:pos="900"/>
          <w:tab w:val="left" w:pos="1100"/>
          <w:tab w:val="left" w:pos="1155"/>
        </w:tabs>
        <w:spacing w:line="380" w:lineRule="exact"/>
        <w:ind w:firstLine="560"/>
        <w:rPr>
          <w:rFonts w:ascii="宋体" w:hAnsi="宋体"/>
          <w:snapToGrid w:val="0"/>
          <w:sz w:val="28"/>
        </w:rPr>
      </w:pPr>
      <w:r>
        <w:rPr>
          <w:rFonts w:ascii="宋体" w:hAnsi="宋体"/>
          <w:snapToGrid w:val="0"/>
          <w:sz w:val="28"/>
        </w:rPr>
        <w:t>1、投标人必须具有独立的法人资格并具备有效的企业法人营业执照。</w:t>
      </w:r>
    </w:p>
    <w:p w:rsidR="001B4DDD" w:rsidRDefault="00435BFC">
      <w:pPr>
        <w:spacing w:line="380" w:lineRule="exact"/>
        <w:ind w:firstLine="560"/>
        <w:rPr>
          <w:rFonts w:ascii="宋体" w:hAnsi="宋体"/>
          <w:snapToGrid w:val="0"/>
          <w:sz w:val="28"/>
        </w:rPr>
      </w:pPr>
      <w:r>
        <w:rPr>
          <w:rFonts w:ascii="宋体" w:hAnsi="宋体"/>
          <w:snapToGrid w:val="0"/>
          <w:sz w:val="28"/>
        </w:rPr>
        <w:t>2、</w:t>
      </w:r>
      <w:r>
        <w:rPr>
          <w:rFonts w:ascii="宋体" w:hAnsi="宋体"/>
          <w:sz w:val="28"/>
        </w:rPr>
        <w:t>参加投标活动前一年内，投标人或其负责人未因经营活动违法违规被县级以上行政主管部门处罚，或无弄虚作假骗取投标资格；参加投标活动前三年内，投标人或其负责人在经营活动中没有重大违法违规记录，未被追究刑事责任；</w:t>
      </w:r>
    </w:p>
    <w:p w:rsidR="001B4DDD" w:rsidRDefault="00435BFC">
      <w:pPr>
        <w:spacing w:line="380" w:lineRule="exact"/>
        <w:ind w:firstLine="560"/>
      </w:pPr>
      <w:r>
        <w:rPr>
          <w:rFonts w:ascii="宋体" w:hAnsi="宋体"/>
          <w:snapToGrid w:val="0"/>
          <w:sz w:val="28"/>
        </w:rPr>
        <w:t>3、</w:t>
      </w:r>
      <w:r>
        <w:rPr>
          <w:rFonts w:ascii="宋体" w:hAnsi="宋体"/>
          <w:sz w:val="28"/>
        </w:rPr>
        <w:t>未被有关部门禁止或限制承接国有资金投资项目的相关业务；</w:t>
      </w:r>
    </w:p>
    <w:p w:rsidR="001B4DDD" w:rsidRDefault="00435BFC">
      <w:pPr>
        <w:spacing w:line="380" w:lineRule="exact"/>
        <w:ind w:firstLine="560"/>
        <w:rPr>
          <w:rFonts w:ascii="宋体" w:hAnsi="宋体"/>
          <w:sz w:val="28"/>
        </w:rPr>
      </w:pPr>
      <w:r>
        <w:rPr>
          <w:rFonts w:ascii="宋体" w:hAnsi="宋体"/>
          <w:sz w:val="28"/>
        </w:rPr>
        <w:t>4、法律、法规、相关规章规定的其它条件；</w:t>
      </w:r>
    </w:p>
    <w:p w:rsidR="001B4DDD" w:rsidRDefault="00435BFC">
      <w:pPr>
        <w:spacing w:line="380" w:lineRule="exact"/>
        <w:rPr>
          <w:rFonts w:ascii="宋体" w:hAnsi="宋体"/>
          <w:b/>
          <w:snapToGrid w:val="0"/>
          <w:sz w:val="28"/>
        </w:rPr>
      </w:pPr>
      <w:r>
        <w:rPr>
          <w:rFonts w:ascii="宋体" w:hAnsi="宋体"/>
          <w:b/>
          <w:snapToGrid w:val="0"/>
          <w:sz w:val="28"/>
        </w:rPr>
        <w:t>四、投标</w:t>
      </w:r>
      <w:r>
        <w:rPr>
          <w:rFonts w:ascii="宋体" w:hAnsi="宋体"/>
          <w:b/>
          <w:sz w:val="28"/>
        </w:rPr>
        <w:t>申请资料提交</w:t>
      </w:r>
    </w:p>
    <w:p w:rsidR="001B4DDD" w:rsidRDefault="00435BFC">
      <w:pPr>
        <w:spacing w:line="380" w:lineRule="exact"/>
        <w:ind w:firstLine="560"/>
        <w:rPr>
          <w:rFonts w:ascii="宋体" w:hAnsi="宋体"/>
          <w:sz w:val="28"/>
        </w:rPr>
      </w:pPr>
      <w:r>
        <w:rPr>
          <w:rFonts w:ascii="宋体" w:hAnsi="宋体"/>
          <w:sz w:val="28"/>
        </w:rPr>
        <w:t>1、参加投标时法定代表人（或持法定代表人授权委托书的授权委托人）应携带以下资料：</w:t>
      </w:r>
    </w:p>
    <w:p w:rsidR="001B4DDD" w:rsidRDefault="00435BFC">
      <w:pPr>
        <w:spacing w:line="380" w:lineRule="exact"/>
        <w:ind w:firstLine="560"/>
        <w:rPr>
          <w:rFonts w:ascii="宋体" w:hAnsi="宋体"/>
          <w:sz w:val="28"/>
        </w:rPr>
      </w:pPr>
      <w:r>
        <w:rPr>
          <w:rFonts w:ascii="宋体" w:hAnsi="宋体"/>
          <w:sz w:val="28"/>
        </w:rPr>
        <w:t>①企业法人营业执照（以上复印件一份，加盖单位公章）；</w:t>
      </w:r>
    </w:p>
    <w:p w:rsidR="001B4DDD" w:rsidRDefault="00435BFC">
      <w:pPr>
        <w:spacing w:line="380" w:lineRule="exact"/>
        <w:ind w:firstLine="560"/>
        <w:rPr>
          <w:rFonts w:ascii="宋体" w:hAnsi="宋体"/>
          <w:sz w:val="28"/>
        </w:rPr>
      </w:pPr>
      <w:r>
        <w:rPr>
          <w:rFonts w:ascii="宋体" w:hAnsi="宋体"/>
          <w:sz w:val="28"/>
        </w:rPr>
        <w:t>②法定代表人授权委托书（原件）、法定代表人或持法定代表人授权委托书的授权委托人的身份证明（居民身份证复印件各一份）；</w:t>
      </w:r>
    </w:p>
    <w:p w:rsidR="001B4DDD" w:rsidRDefault="00435BFC">
      <w:pPr>
        <w:spacing w:line="380" w:lineRule="exact"/>
        <w:ind w:firstLine="560"/>
        <w:rPr>
          <w:rFonts w:ascii="宋体" w:hAnsi="宋体"/>
          <w:sz w:val="28"/>
        </w:rPr>
      </w:pPr>
      <w:r>
        <w:rPr>
          <w:rFonts w:ascii="宋体" w:hAnsi="宋体"/>
          <w:sz w:val="28"/>
        </w:rPr>
        <w:t>③企业信誉承诺（原件，按规定格式填写）、报价书（原件，按规定格式填写）；</w:t>
      </w:r>
    </w:p>
    <w:p w:rsidR="001B4DDD" w:rsidRDefault="00435BFC">
      <w:pPr>
        <w:spacing w:line="380" w:lineRule="exact"/>
        <w:ind w:firstLine="560"/>
        <w:rPr>
          <w:rFonts w:ascii="宋体" w:hAnsi="宋体"/>
          <w:sz w:val="28"/>
        </w:rPr>
      </w:pPr>
      <w:r>
        <w:rPr>
          <w:rFonts w:ascii="宋体" w:hAnsi="宋体"/>
          <w:sz w:val="28"/>
        </w:rPr>
        <w:t>注：以上资料均需提供复印件并加盖公章，并应携带原件备查。</w:t>
      </w:r>
    </w:p>
    <w:p w:rsidR="001B4DDD" w:rsidRDefault="00435BFC">
      <w:pPr>
        <w:spacing w:line="420" w:lineRule="exact"/>
        <w:ind w:firstLine="560"/>
        <w:rPr>
          <w:rFonts w:ascii="宋体" w:hAnsi="宋体"/>
          <w:sz w:val="28"/>
        </w:rPr>
      </w:pPr>
      <w:r>
        <w:rPr>
          <w:rFonts w:ascii="宋体" w:hAnsi="宋体"/>
          <w:sz w:val="28"/>
        </w:rPr>
        <w:t>2、投标文件的编制、签署及密封</w:t>
      </w:r>
    </w:p>
    <w:p w:rsidR="001B4DDD" w:rsidRDefault="00435BFC">
      <w:pPr>
        <w:spacing w:line="420" w:lineRule="exact"/>
        <w:ind w:firstLine="560"/>
        <w:rPr>
          <w:rFonts w:ascii="宋体" w:hAnsi="宋体"/>
          <w:sz w:val="28"/>
        </w:rPr>
      </w:pPr>
      <w:r>
        <w:rPr>
          <w:rFonts w:ascii="宋体" w:hAnsi="宋体"/>
          <w:sz w:val="28"/>
        </w:rPr>
        <w:t>①投标文件的格式：须按本招标文件要求的格式进行编写；</w:t>
      </w:r>
    </w:p>
    <w:p w:rsidR="001B4DDD" w:rsidRDefault="00435BFC">
      <w:pPr>
        <w:spacing w:line="420" w:lineRule="exact"/>
        <w:ind w:firstLine="560"/>
        <w:rPr>
          <w:rFonts w:ascii="宋体" w:hAnsi="宋体"/>
          <w:sz w:val="28"/>
        </w:rPr>
      </w:pPr>
      <w:r>
        <w:rPr>
          <w:rFonts w:ascii="宋体" w:hAnsi="宋体"/>
          <w:sz w:val="28"/>
        </w:rPr>
        <w:t>②投标文件份数：正本一份、副本二份。正本和副本的封面上应清楚的标记“正本”和“副本”的字样。正副本内容应完全一致，如不一致时，以正本为准；</w:t>
      </w:r>
    </w:p>
    <w:p w:rsidR="001B4DDD" w:rsidRDefault="00435BFC">
      <w:pPr>
        <w:spacing w:line="420" w:lineRule="exact"/>
        <w:ind w:right="-210" w:firstLine="560"/>
        <w:rPr>
          <w:rFonts w:ascii="宋体" w:hAnsi="宋体"/>
          <w:sz w:val="28"/>
        </w:rPr>
      </w:pPr>
      <w:r>
        <w:rPr>
          <w:rFonts w:ascii="宋体" w:hAnsi="宋体"/>
          <w:sz w:val="28"/>
        </w:rPr>
        <w:lastRenderedPageBreak/>
        <w:t>③投标人所提供的资料须加盖公章（分机构公章无效），否则投标文件无效：</w:t>
      </w:r>
    </w:p>
    <w:p w:rsidR="001B4DDD" w:rsidRDefault="00435BFC">
      <w:pPr>
        <w:spacing w:line="420" w:lineRule="exact"/>
        <w:ind w:firstLine="560"/>
        <w:rPr>
          <w:rFonts w:ascii="宋体" w:hAnsi="宋体"/>
          <w:sz w:val="28"/>
        </w:rPr>
      </w:pPr>
      <w:r>
        <w:fldChar w:fldCharType="begin"/>
      </w:r>
      <w:r>
        <w:instrText xml:space="preserve"> eq \o\ac(○,4)</w:instrText>
      </w:r>
      <w:r>
        <w:fldChar w:fldCharType="separate"/>
      </w:r>
      <w:r>
        <w:rPr>
          <w:rFonts w:ascii="宋体" w:hAnsi="宋体"/>
          <w:sz w:val="28"/>
        </w:rPr>
        <w:t>*</w:t>
      </w:r>
      <w:r>
        <w:fldChar w:fldCharType="end"/>
      </w:r>
      <w:r>
        <w:rPr>
          <w:rFonts w:ascii="宋体" w:hAnsi="宋体"/>
          <w:sz w:val="28"/>
        </w:rPr>
        <w:t>投标文件的正本与副本应一起包装，投标单位在投标文件提交截止时间前应提交密封完整的投标资料，投标资料逾期不补。</w:t>
      </w:r>
    </w:p>
    <w:p w:rsidR="001B4DDD" w:rsidRDefault="00435BFC">
      <w:pPr>
        <w:spacing w:line="420" w:lineRule="exact"/>
        <w:ind w:firstLine="560"/>
        <w:rPr>
          <w:rFonts w:ascii="宋体" w:hAnsi="宋体"/>
          <w:sz w:val="28"/>
        </w:rPr>
      </w:pPr>
      <w:r>
        <w:rPr>
          <w:rFonts w:ascii="宋体" w:hAnsi="宋体"/>
          <w:sz w:val="28"/>
        </w:rPr>
        <w:t xml:space="preserve">3、投标文件提交截止时间：2018年 </w:t>
      </w:r>
      <w:r w:rsidR="008E4DD4">
        <w:rPr>
          <w:rFonts w:ascii="宋体" w:hAnsi="宋体" w:hint="eastAsia"/>
          <w:sz w:val="28"/>
        </w:rPr>
        <w:t>8</w:t>
      </w:r>
      <w:r>
        <w:rPr>
          <w:rFonts w:ascii="宋体" w:hAnsi="宋体"/>
          <w:sz w:val="28"/>
        </w:rPr>
        <w:t xml:space="preserve"> 月 </w:t>
      </w:r>
      <w:r w:rsidR="008E4DD4">
        <w:rPr>
          <w:rFonts w:ascii="宋体" w:hAnsi="宋体" w:hint="eastAsia"/>
          <w:sz w:val="28"/>
        </w:rPr>
        <w:t>15</w:t>
      </w:r>
      <w:r>
        <w:rPr>
          <w:rFonts w:ascii="宋体" w:hAnsi="宋体"/>
          <w:sz w:val="28"/>
        </w:rPr>
        <w:t xml:space="preserve"> 日</w:t>
      </w:r>
      <w:r w:rsidR="008E4DD4">
        <w:rPr>
          <w:rFonts w:ascii="宋体" w:hAnsi="宋体" w:hint="eastAsia"/>
          <w:sz w:val="28"/>
        </w:rPr>
        <w:t>上</w:t>
      </w:r>
      <w:r>
        <w:rPr>
          <w:rFonts w:ascii="宋体" w:hAnsi="宋体"/>
          <w:sz w:val="28"/>
        </w:rPr>
        <w:t>午</w:t>
      </w:r>
      <w:r w:rsidR="00071F16">
        <w:rPr>
          <w:rFonts w:ascii="宋体" w:hAnsi="宋体" w:hint="eastAsia"/>
          <w:sz w:val="28"/>
        </w:rPr>
        <w:t>8</w:t>
      </w:r>
      <w:r>
        <w:rPr>
          <w:rFonts w:ascii="宋体" w:hAnsi="宋体"/>
          <w:sz w:val="28"/>
        </w:rPr>
        <w:t>时30分（北京时间）；</w:t>
      </w:r>
    </w:p>
    <w:p w:rsidR="001B4DDD" w:rsidRDefault="00435BFC">
      <w:pPr>
        <w:spacing w:line="420" w:lineRule="exact"/>
        <w:ind w:firstLine="560"/>
        <w:rPr>
          <w:rFonts w:ascii="宋体" w:hAnsi="宋体"/>
          <w:sz w:val="28"/>
        </w:rPr>
      </w:pPr>
      <w:r>
        <w:rPr>
          <w:rFonts w:ascii="宋体" w:hAnsi="宋体"/>
          <w:sz w:val="28"/>
        </w:rPr>
        <w:t>投标文件提交地点：</w:t>
      </w:r>
      <w:r>
        <w:rPr>
          <w:rFonts w:ascii="宋体" w:hAnsi="宋体"/>
          <w:b/>
          <w:sz w:val="28"/>
          <w:u w:val="single"/>
        </w:rPr>
        <w:t>漳州市测绘设计研究院五楼会议室</w:t>
      </w:r>
      <w:r>
        <w:rPr>
          <w:rFonts w:ascii="宋体" w:hAnsi="宋体"/>
          <w:sz w:val="28"/>
        </w:rPr>
        <w:t>。</w:t>
      </w:r>
    </w:p>
    <w:p w:rsidR="001B4DDD" w:rsidRDefault="00435BFC">
      <w:pPr>
        <w:spacing w:line="380" w:lineRule="exact"/>
        <w:rPr>
          <w:rFonts w:ascii="宋体" w:hAnsi="宋体"/>
          <w:b/>
          <w:snapToGrid w:val="0"/>
          <w:sz w:val="28"/>
        </w:rPr>
      </w:pPr>
      <w:r>
        <w:rPr>
          <w:rFonts w:ascii="宋体" w:hAnsi="宋体"/>
          <w:b/>
          <w:snapToGrid w:val="0"/>
          <w:sz w:val="28"/>
        </w:rPr>
        <w:t>五、工作时间质量要求及产品参数要求</w:t>
      </w:r>
    </w:p>
    <w:p w:rsidR="001B4DDD" w:rsidRDefault="00435BFC">
      <w:pPr>
        <w:spacing w:line="380" w:lineRule="exact"/>
        <w:ind w:firstLine="560"/>
        <w:rPr>
          <w:rFonts w:ascii="宋体" w:hAnsi="宋体"/>
          <w:snapToGrid w:val="0"/>
          <w:sz w:val="28"/>
        </w:rPr>
      </w:pPr>
      <w:r>
        <w:rPr>
          <w:rFonts w:ascii="宋体" w:hAnsi="宋体"/>
          <w:snapToGrid w:val="0"/>
          <w:sz w:val="28"/>
        </w:rPr>
        <w:t>1、工期要求：合同签订后</w:t>
      </w:r>
      <w:r>
        <w:rPr>
          <w:rFonts w:ascii="宋体" w:hAnsi="宋体"/>
          <w:snapToGrid w:val="0"/>
          <w:sz w:val="28"/>
          <w:u w:val="single"/>
        </w:rPr>
        <w:t xml:space="preserve"> 10 </w:t>
      </w:r>
      <w:r>
        <w:rPr>
          <w:rFonts w:ascii="宋体" w:hAnsi="宋体"/>
          <w:snapToGrid w:val="0"/>
          <w:sz w:val="28"/>
        </w:rPr>
        <w:t>个工作日内安装完成。</w:t>
      </w:r>
    </w:p>
    <w:p w:rsidR="001B4DDD" w:rsidRDefault="00435BFC">
      <w:pPr>
        <w:spacing w:line="380" w:lineRule="exact"/>
        <w:ind w:firstLine="560"/>
        <w:rPr>
          <w:rFonts w:hAnsi="宋体"/>
          <w:snapToGrid w:val="0"/>
          <w:sz w:val="28"/>
        </w:rPr>
      </w:pPr>
      <w:r>
        <w:rPr>
          <w:rFonts w:ascii="宋体" w:hAnsi="宋体"/>
          <w:snapToGrid w:val="0"/>
          <w:sz w:val="28"/>
        </w:rPr>
        <w:t>2、保修期：在保修期间如发生损坏，中标单位应及时修复完整。</w:t>
      </w:r>
      <w:r>
        <w:rPr>
          <w:rFonts w:hAnsi="宋体"/>
          <w:snapToGrid w:val="0"/>
          <w:sz w:val="28"/>
          <w:u w:val="single"/>
        </w:rPr>
        <w:t>3</w:t>
      </w:r>
      <w:r>
        <w:rPr>
          <w:rFonts w:ascii="宋体" w:hAnsi="宋体"/>
          <w:snapToGrid w:val="0"/>
          <w:sz w:val="28"/>
        </w:rPr>
        <w:t>年硬件保修及</w:t>
      </w:r>
      <w:r>
        <w:rPr>
          <w:rFonts w:ascii="宋体" w:hAnsi="宋体"/>
          <w:snapToGrid w:val="0"/>
          <w:sz w:val="28"/>
          <w:u w:val="single"/>
        </w:rPr>
        <w:t>1</w:t>
      </w:r>
      <w:r>
        <w:rPr>
          <w:rFonts w:ascii="宋体" w:hAnsi="宋体"/>
          <w:snapToGrid w:val="0"/>
          <w:sz w:val="28"/>
        </w:rPr>
        <w:t>年软件维护费用</w:t>
      </w:r>
      <w:r>
        <w:rPr>
          <w:rFonts w:hAnsi="宋体"/>
          <w:snapToGrid w:val="0"/>
          <w:sz w:val="28"/>
        </w:rPr>
        <w:t>，原厂设备安装及调试，技术人员现场操作使用培训；提供故障设备的原厂返修服务，返修时间</w:t>
      </w:r>
      <w:r>
        <w:rPr>
          <w:rFonts w:hAnsi="宋体"/>
          <w:snapToGrid w:val="0"/>
          <w:sz w:val="28"/>
        </w:rPr>
        <w:t>2</w:t>
      </w:r>
      <w:r>
        <w:rPr>
          <w:rFonts w:hAnsi="宋体"/>
          <w:snapToGrid w:val="0"/>
          <w:sz w:val="28"/>
        </w:rPr>
        <w:t>周以内。</w:t>
      </w:r>
    </w:p>
    <w:p w:rsidR="001B4DDD" w:rsidRDefault="00435BFC">
      <w:pPr>
        <w:spacing w:line="380" w:lineRule="exact"/>
        <w:ind w:firstLine="560"/>
        <w:rPr>
          <w:rFonts w:ascii="宋体" w:hAnsi="宋体"/>
          <w:snapToGrid w:val="0"/>
          <w:sz w:val="28"/>
        </w:rPr>
      </w:pPr>
      <w:r>
        <w:rPr>
          <w:rFonts w:ascii="宋体" w:hAnsi="宋体"/>
          <w:snapToGrid w:val="0"/>
          <w:sz w:val="28"/>
        </w:rPr>
        <w:t>3、质量要求：必须是原厂生产的、全新的、未使用过的，并完全符合原厂质量检测标准和国家检测标准以及标书规定的质量规格和性能要求。投标人应遵守有关部门和厂家承诺的售后服务及谈判文件的要求，并签定合同，正常使用中所发生的产品质量问题由投标人免费包换或包退。</w:t>
      </w:r>
    </w:p>
    <w:p w:rsidR="001B4DDD" w:rsidRDefault="00435BFC">
      <w:pPr>
        <w:rPr>
          <w:rFonts w:asciiTheme="minorEastAsia" w:hAnsiTheme="minorEastAsia"/>
          <w:spacing w:val="52"/>
          <w:sz w:val="28"/>
        </w:rPr>
      </w:pPr>
      <w:r>
        <w:rPr>
          <w:rFonts w:asciiTheme="minorEastAsia" w:hAnsiTheme="minorEastAsia"/>
          <w:spacing w:val="52"/>
          <w:sz w:val="28"/>
        </w:rPr>
        <w:t xml:space="preserve">  4、技术要求</w:t>
      </w:r>
    </w:p>
    <w:p w:rsidR="001B4DDD" w:rsidRDefault="00435BFC">
      <w:pPr>
        <w:rPr>
          <w:rFonts w:asciiTheme="minorEastAsia" w:hAnsiTheme="minorEastAsia"/>
          <w:sz w:val="28"/>
        </w:rPr>
      </w:pPr>
      <w:r>
        <w:rPr>
          <w:rFonts w:asciiTheme="minorEastAsia" w:hAnsiTheme="minorEastAsia"/>
          <w:sz w:val="28"/>
        </w:rPr>
        <w:t>（1）、立体测图工作站配置(必须达到的要求）</w:t>
      </w:r>
    </w:p>
    <w:tbl>
      <w:tblPr>
        <w:tblW w:w="9960" w:type="dxa"/>
        <w:tblInd w:w="-354" w:type="dxa"/>
        <w:tblLayout w:type="fixed"/>
        <w:tblLook w:val="04A0" w:firstRow="1" w:lastRow="0" w:firstColumn="1" w:lastColumn="0" w:noHBand="0" w:noVBand="1"/>
      </w:tblPr>
      <w:tblGrid>
        <w:gridCol w:w="1738"/>
        <w:gridCol w:w="8222"/>
      </w:tblGrid>
      <w:tr w:rsidR="001B4DDD" w:rsidTr="005C18EF">
        <w:trPr>
          <w:trHeight w:hRule="exact" w:val="446"/>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项 目</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技术规格要求</w:t>
            </w:r>
          </w:p>
        </w:tc>
      </w:tr>
      <w:tr w:rsidR="001B4DDD" w:rsidTr="005C18EF">
        <w:trPr>
          <w:trHeight w:hRule="exact" w:val="426"/>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机型</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专业台式计算机</w:t>
            </w:r>
          </w:p>
        </w:tc>
      </w:tr>
      <w:tr w:rsidR="001B4DDD" w:rsidTr="005C18EF">
        <w:trPr>
          <w:trHeight w:hRule="exact" w:val="41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品牌</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特配</w:t>
            </w:r>
          </w:p>
        </w:tc>
      </w:tr>
      <w:tr w:rsidR="001B4DDD">
        <w:trPr>
          <w:trHeight w:hRule="exact" w:val="694"/>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CPU</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≥3.7GHz Intel酷睿I7 8代，14纳米，LGA1151,6核12线程，L3 12M，支持超线程，支持睿频加速≥4.7GHz，指令集SSE4.1/4.2,AVX 2.0</w:t>
            </w:r>
          </w:p>
        </w:tc>
      </w:tr>
      <w:tr w:rsidR="001B4DDD">
        <w:trPr>
          <w:trHeight w:hRule="exact" w:val="2004"/>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ind w:firstLine="480"/>
              <w:jc w:val="left"/>
              <w:rPr>
                <w:rFonts w:asciiTheme="minorEastAsia" w:hAnsiTheme="minorEastAsia" w:cs="Times New Roman"/>
                <w:color w:val="000000" w:themeColor="text1"/>
                <w:sz w:val="24"/>
                <w:shd w:val="clear" w:color="auto" w:fill="FFFFFF"/>
              </w:rPr>
            </w:pPr>
            <w:r>
              <w:rPr>
                <w:rFonts w:asciiTheme="minorEastAsia" w:hAnsiTheme="minorEastAsia" w:cs="Times New Roman"/>
                <w:color w:val="000000" w:themeColor="text1"/>
                <w:sz w:val="24"/>
                <w:shd w:val="clear" w:color="auto" w:fill="FFFFFF"/>
              </w:rPr>
              <w:t>主板</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采用Intel Z370芯片组，4×DDR4 DIMM，支持双通道 DDR4 4000(超频)/3866(超频)/3733(超频)/3600(超频)/3466(超频)/3400(超频)/3333(超频)/3200(超频)/3000(超频)/2800(超频)/2666(超频)/2400(超频)/2133MHz内存，3×PCI-E X16显卡插槽，3×PCI-E X1插槽，2×USB3.1 Type-A接口，</w:t>
            </w:r>
            <w:r>
              <w:fldChar w:fldCharType="begin"/>
            </w:r>
            <w:r>
              <w:instrText>HYPERLINK "http://detail.zol.com.cn/motherboard/p17458/" \h</w:instrText>
            </w:r>
            <w:r>
              <w:fldChar w:fldCharType="separate"/>
            </w:r>
            <w:r>
              <w:rPr>
                <w:rFonts w:asciiTheme="minorEastAsia" w:hAnsiTheme="minorEastAsia" w:cs="微软雅黑"/>
                <w:color w:val="000000" w:themeColor="text1"/>
                <w:sz w:val="24"/>
              </w:rPr>
              <w:t>8×USB3.1 Gen1 接口（4内置+4背板）</w:t>
            </w:r>
            <w:r>
              <w:fldChar w:fldCharType="end"/>
            </w:r>
            <w:r>
              <w:rPr>
                <w:rFonts w:asciiTheme="minorEastAsia" w:hAnsiTheme="minorEastAsia" w:cs="微软雅黑"/>
                <w:color w:val="000000" w:themeColor="text1"/>
                <w:sz w:val="24"/>
              </w:rPr>
              <w:t>，6×USB2.0接口（4内置+2背板）1×RJ45网络接口，1×光纤接口，5×音频接口，1×TPM接口，2×机箱风扇接口，1×CPU 可选风扇接口，1×AIO_水泵接口，1×系统面板接口，1×PS/2</w:t>
            </w:r>
            <w:proofErr w:type="gramStart"/>
            <w:r>
              <w:rPr>
                <w:rFonts w:asciiTheme="minorEastAsia" w:hAnsiTheme="minorEastAsia" w:cs="微软雅黑"/>
                <w:color w:val="000000" w:themeColor="text1"/>
                <w:sz w:val="24"/>
              </w:rPr>
              <w:t>键鼠通用</w:t>
            </w:r>
            <w:proofErr w:type="gramEnd"/>
            <w:r>
              <w:rPr>
                <w:rFonts w:asciiTheme="minorEastAsia" w:hAnsiTheme="minorEastAsia" w:cs="微软雅黑"/>
                <w:color w:val="000000" w:themeColor="text1"/>
                <w:sz w:val="24"/>
              </w:rPr>
              <w:t>接口/支持RAID 0，1，5，10</w:t>
            </w:r>
          </w:p>
        </w:tc>
      </w:tr>
      <w:tr w:rsidR="001B4DDD" w:rsidTr="005C18EF">
        <w:trPr>
          <w:trHeight w:hRule="exact" w:val="418"/>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内存</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≥64G DDR4 3000</w:t>
            </w:r>
          </w:p>
        </w:tc>
      </w:tr>
      <w:tr w:rsidR="001B4DDD">
        <w:trPr>
          <w:trHeight w:hRule="exact" w:val="100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ind w:firstLine="600"/>
              <w:jc w:val="left"/>
              <w:rPr>
                <w:rFonts w:asciiTheme="minorEastAsia" w:hAnsiTheme="minorEastAsia" w:cs="Times New Roman"/>
                <w:color w:val="000000" w:themeColor="text1"/>
                <w:sz w:val="24"/>
                <w:shd w:val="clear" w:color="auto" w:fill="FFFFFF"/>
              </w:rPr>
            </w:pPr>
            <w:r>
              <w:rPr>
                <w:rFonts w:asciiTheme="minorEastAsia" w:hAnsiTheme="minorEastAsia" w:cs="Times New Roman"/>
                <w:color w:val="000000" w:themeColor="text1"/>
                <w:sz w:val="24"/>
                <w:shd w:val="clear" w:color="auto" w:fill="FFFFFF"/>
              </w:rPr>
              <w:t>显卡</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proofErr w:type="spellStart"/>
            <w:r>
              <w:rPr>
                <w:rFonts w:asciiTheme="minorEastAsia" w:hAnsiTheme="minorEastAsia" w:cs="微软雅黑"/>
                <w:color w:val="000000" w:themeColor="text1"/>
                <w:sz w:val="24"/>
              </w:rPr>
              <w:t>Quadro</w:t>
            </w:r>
            <w:proofErr w:type="spellEnd"/>
            <w:r>
              <w:rPr>
                <w:rFonts w:asciiTheme="minorEastAsia" w:hAnsiTheme="minorEastAsia" w:cs="微软雅黑"/>
                <w:color w:val="000000" w:themeColor="text1"/>
                <w:sz w:val="24"/>
              </w:rPr>
              <w:t xml:space="preserve"> P2000、GDDR5-5G、160Bit、5120*2880、涡轮风扇、PCI Express 3.0 16X、4个</w:t>
            </w:r>
            <w:proofErr w:type="spellStart"/>
            <w:r>
              <w:rPr>
                <w:rFonts w:asciiTheme="minorEastAsia" w:hAnsiTheme="minorEastAsia" w:cs="微软雅黑"/>
                <w:color w:val="000000" w:themeColor="text1"/>
                <w:sz w:val="24"/>
              </w:rPr>
              <w:t>DisplayPort</w:t>
            </w:r>
            <w:proofErr w:type="spellEnd"/>
            <w:r>
              <w:rPr>
                <w:rFonts w:asciiTheme="minorEastAsia" w:hAnsiTheme="minorEastAsia" w:cs="微软雅黑"/>
                <w:color w:val="000000" w:themeColor="text1"/>
                <w:sz w:val="24"/>
              </w:rPr>
              <w:t>接口、</w:t>
            </w:r>
            <w:r>
              <w:fldChar w:fldCharType="begin"/>
            </w:r>
            <w:r>
              <w:instrText>HYPERLINK "http://xiazai.zol.com.cn/detail/12/111112.shtml"</w:instrText>
            </w:r>
            <w:r>
              <w:fldChar w:fldCharType="separate"/>
            </w:r>
            <w:r>
              <w:rPr>
                <w:rFonts w:cs="微软雅黑"/>
              </w:rPr>
              <w:t>DirectX</w:t>
            </w:r>
            <w:r>
              <w:fldChar w:fldCharType="end"/>
            </w:r>
            <w:r>
              <w:rPr>
                <w:rFonts w:cs="微软雅黑"/>
              </w:rPr>
              <w:t> </w:t>
            </w:r>
            <w:r>
              <w:rPr>
                <w:rFonts w:asciiTheme="minorEastAsia" w:hAnsiTheme="minorEastAsia" w:cs="微软雅黑"/>
                <w:color w:val="000000" w:themeColor="text1"/>
                <w:sz w:val="24"/>
              </w:rPr>
              <w:t>12，CUDA核心1024个、支持HDCP、最大功耗75W、支持最多16屏输出</w:t>
            </w:r>
          </w:p>
          <w:p w:rsidR="001B4DDD" w:rsidRDefault="001B4DDD">
            <w:pPr>
              <w:numPr>
                <w:ilvl w:val="0"/>
                <w:numId w:val="1"/>
              </w:numPr>
              <w:spacing w:line="340" w:lineRule="exact"/>
              <w:jc w:val="left"/>
              <w:rPr>
                <w:rFonts w:asciiTheme="minorEastAsia" w:hAnsiTheme="minorEastAsia" w:cs="微软雅黑"/>
                <w:color w:val="000000" w:themeColor="text1"/>
                <w:sz w:val="24"/>
              </w:rPr>
            </w:pPr>
          </w:p>
        </w:tc>
      </w:tr>
      <w:tr w:rsidR="001B4DDD">
        <w:trPr>
          <w:trHeight w:hRule="exact" w:val="711"/>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lastRenderedPageBreak/>
              <w:t>机箱</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480（L）*220(W)*540(H)、5.25寸*1，3.5寸HDD*2,2.5寸SSD*2、USB3.0*1,usb2.0*1,音频I/O</w:t>
            </w:r>
          </w:p>
        </w:tc>
      </w:tr>
      <w:tr w:rsidR="001B4DDD">
        <w:trPr>
          <w:trHeight w:hRule="exact" w:val="2123"/>
        </w:trPr>
        <w:tc>
          <w:tcPr>
            <w:tcW w:w="1738"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电源</w:t>
            </w:r>
          </w:p>
        </w:tc>
        <w:tc>
          <w:tcPr>
            <w:tcW w:w="8222" w:type="dxa"/>
            <w:tcBorders>
              <w:top w:val="single" w:sz="6" w:space="0" w:color="000000" w:themeColor="text1"/>
              <w:left w:val="single" w:sz="6" w:space="0" w:color="000000" w:themeColor="text1"/>
              <w:bottom w:val="single" w:sz="4" w:space="0" w:color="auto"/>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1.主动式PFC，90~265V全电压设计,消除任何低压宕机隐患；2.采用先进的双管正激技术，最高转换效率达86%；3.单路40A强劲电流，轻松应对激烈游戏模式；；4.关机60S延时冷却，降低高温损耗；5.0A on line模式，支持最新一代CPU休眠省电模式，深度节能，防止电源系统在零电流模式下宕机重启；6.半模组化线材设计，支持背部走线；7.14CM超大风扇，双效温控侦测，温度控制更精确。</w:t>
            </w:r>
          </w:p>
        </w:tc>
      </w:tr>
      <w:tr w:rsidR="001B4DDD">
        <w:trPr>
          <w:trHeight w:hRule="exact" w:val="846"/>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硬盘</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SSD≥256GB，SATA3 535M/s-515M/s  512M缓存接口</w:t>
            </w:r>
          </w:p>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机械≥3TB, SATA 6Gb/s 7200  64M缓存接口</w:t>
            </w:r>
          </w:p>
          <w:p w:rsidR="001B4DDD" w:rsidRDefault="001B4DDD">
            <w:pPr>
              <w:numPr>
                <w:ilvl w:val="0"/>
                <w:numId w:val="1"/>
              </w:numPr>
              <w:spacing w:line="340" w:lineRule="exact"/>
              <w:jc w:val="left"/>
              <w:rPr>
                <w:rFonts w:asciiTheme="minorEastAsia" w:hAnsiTheme="minorEastAsia" w:cs="微软雅黑"/>
                <w:color w:val="000000" w:themeColor="text1"/>
                <w:sz w:val="24"/>
              </w:rPr>
            </w:pPr>
          </w:p>
        </w:tc>
      </w:tr>
      <w:tr w:rsidR="001B4DDD">
        <w:trPr>
          <w:trHeight w:hRule="exact" w:val="1716"/>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显示器</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≥27英寸，不闪式TN面板，3D、1920*1080,16:9宽屏，动态对比度1200万：1，1ms响应，亮度</w:t>
            </w:r>
            <w:r>
              <w:fldChar w:fldCharType="begin"/>
            </w:r>
            <w:r>
              <w:instrText>HYPERLINK "http://detail.zol.com.cn/lcd/s5097/"</w:instrText>
            </w:r>
            <w:r>
              <w:fldChar w:fldCharType="separate"/>
            </w:r>
            <w:r>
              <w:rPr>
                <w:rStyle w:val="ac"/>
                <w:rFonts w:asciiTheme="minorEastAsia" w:hAnsiTheme="minorEastAsia"/>
                <w:color w:val="000000" w:themeColor="text1"/>
                <w:sz w:val="24"/>
                <w:shd w:val="clear" w:color="auto" w:fill="FFFFFF"/>
              </w:rPr>
              <w:t>350cd/</w:t>
            </w:r>
            <w:r>
              <w:rPr>
                <w:rStyle w:val="ac"/>
                <w:rFonts w:asciiTheme="minorEastAsia" w:hAnsiTheme="minorEastAsia" w:cs="宋体"/>
                <w:color w:val="000000" w:themeColor="text1"/>
                <w:sz w:val="24"/>
                <w:shd w:val="clear" w:color="auto" w:fill="FFFFFF"/>
              </w:rPr>
              <w:t>㎡</w:t>
            </w:r>
            <w:r>
              <w:fldChar w:fldCharType="end"/>
            </w:r>
            <w:r>
              <w:rPr>
                <w:rFonts w:asciiTheme="minorEastAsia" w:hAnsiTheme="minorEastAsia"/>
                <w:color w:val="000000" w:themeColor="text1"/>
                <w:sz w:val="24"/>
              </w:rPr>
              <w:t>,可视角度</w:t>
            </w:r>
            <w:r>
              <w:rPr>
                <w:rFonts w:asciiTheme="minorEastAsia" w:hAnsiTheme="minorEastAsia"/>
                <w:color w:val="000000" w:themeColor="text1"/>
                <w:sz w:val="24"/>
                <w:shd w:val="clear" w:color="auto" w:fill="FFFFFF"/>
              </w:rPr>
              <w:t>170/160°，点距0.276mm，扫描频率：水平：51.2-221.97KHz</w:t>
            </w:r>
            <w:r>
              <w:rPr>
                <w:rStyle w:val="Apple-converted-space"/>
                <w:rFonts w:asciiTheme="minorEastAsia" w:hAnsiTheme="minorEastAsia"/>
                <w:color w:val="000000" w:themeColor="text1"/>
                <w:sz w:val="24"/>
                <w:shd w:val="clear" w:color="auto" w:fill="FFFFFF"/>
              </w:rPr>
              <w:t> </w:t>
            </w:r>
            <w:r>
              <w:rPr>
                <w:rFonts w:asciiTheme="minorEastAsia" w:hAnsiTheme="minorEastAsia"/>
                <w:color w:val="000000" w:themeColor="text1"/>
                <w:sz w:val="24"/>
                <w:shd w:val="clear" w:color="auto" w:fill="FFFFFF"/>
              </w:rPr>
              <w:t>垂直：35-144Hz，刷新率：144Hz,接口：</w:t>
            </w:r>
            <w:r>
              <w:fldChar w:fldCharType="begin"/>
            </w:r>
            <w:r>
              <w:instrText>HYPERLINK "http://detail.zol.com.cn/lcd/p10391/"</w:instrText>
            </w:r>
            <w:r>
              <w:fldChar w:fldCharType="separate"/>
            </w:r>
            <w:r>
              <w:rPr>
                <w:rStyle w:val="ac"/>
                <w:rFonts w:asciiTheme="minorEastAsia" w:hAnsiTheme="minorEastAsia"/>
                <w:color w:val="000000" w:themeColor="text1"/>
                <w:sz w:val="24"/>
                <w:shd w:val="clear" w:color="auto" w:fill="FFFFFF"/>
              </w:rPr>
              <w:t>DVI-D</w:t>
            </w:r>
            <w:r>
              <w:fldChar w:fldCharType="end"/>
            </w:r>
            <w:r>
              <w:rPr>
                <w:rFonts w:asciiTheme="minorEastAsia" w:hAnsiTheme="minorEastAsia"/>
                <w:color w:val="000000" w:themeColor="text1"/>
                <w:sz w:val="24"/>
                <w:shd w:val="clear" w:color="auto" w:fill="FFFFFF"/>
              </w:rPr>
              <w:t>，HDMI，</w:t>
            </w:r>
            <w:proofErr w:type="spellStart"/>
            <w:r>
              <w:rPr>
                <w:rFonts w:asciiTheme="minorEastAsia" w:hAnsiTheme="minorEastAsia"/>
                <w:color w:val="000000" w:themeColor="text1"/>
                <w:sz w:val="24"/>
                <w:shd w:val="clear" w:color="auto" w:fill="FFFFFF"/>
              </w:rPr>
              <w:t>Displayport</w:t>
            </w:r>
            <w:proofErr w:type="spellEnd"/>
            <w:r>
              <w:rPr>
                <w:rFonts w:asciiTheme="minorEastAsia" w:hAnsiTheme="minorEastAsia"/>
                <w:color w:val="000000" w:themeColor="text1"/>
                <w:sz w:val="24"/>
                <w:shd w:val="clear" w:color="auto" w:fill="FFFFFF"/>
              </w:rPr>
              <w:t xml:space="preserve"> 1.2，USB，支持HDCP，滤蓝光，消除运动模糊技术，暗部场景平衡模式、底座支持倾斜，旋转，升降。</w:t>
            </w:r>
          </w:p>
        </w:tc>
      </w:tr>
      <w:tr w:rsidR="001B4DDD" w:rsidTr="005C18EF">
        <w:trPr>
          <w:trHeight w:hRule="exact" w:val="567"/>
        </w:trPr>
        <w:tc>
          <w:tcPr>
            <w:tcW w:w="1738" w:type="dxa"/>
            <w:tcBorders>
              <w:top w:val="single" w:sz="4" w:space="0" w:color="auto"/>
              <w:left w:val="single" w:sz="6" w:space="0" w:color="000000" w:themeColor="text1"/>
              <w:bottom w:val="single" w:sz="4" w:space="0" w:color="auto"/>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鼠标</w:t>
            </w:r>
          </w:p>
        </w:tc>
        <w:tc>
          <w:tcPr>
            <w:tcW w:w="82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USB光电鼠标</w:t>
            </w:r>
          </w:p>
        </w:tc>
      </w:tr>
      <w:tr w:rsidR="005C18EF">
        <w:trPr>
          <w:trHeight w:hRule="exact" w:val="567"/>
        </w:trPr>
        <w:tc>
          <w:tcPr>
            <w:tcW w:w="1738" w:type="dxa"/>
            <w:tcBorders>
              <w:top w:val="single" w:sz="4" w:space="0" w:color="auto"/>
              <w:left w:val="single" w:sz="6" w:space="0" w:color="000000" w:themeColor="text1"/>
              <w:bottom w:val="single" w:sz="4" w:space="0" w:color="auto"/>
              <w:right w:val="single" w:sz="6" w:space="0" w:color="000000" w:themeColor="text1"/>
            </w:tcBorders>
            <w:vAlign w:val="center"/>
          </w:tcPr>
          <w:p w:rsidR="005C18EF" w:rsidRDefault="005C18EF" w:rsidP="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键盘</w:t>
            </w:r>
          </w:p>
        </w:tc>
        <w:tc>
          <w:tcPr>
            <w:tcW w:w="8222" w:type="dxa"/>
            <w:tcBorders>
              <w:top w:val="single" w:sz="6" w:space="0" w:color="000000" w:themeColor="text1"/>
              <w:left w:val="single" w:sz="6" w:space="0" w:color="000000" w:themeColor="text1"/>
              <w:bottom w:val="single" w:sz="4" w:space="0" w:color="auto"/>
              <w:right w:val="single" w:sz="6" w:space="0" w:color="000000" w:themeColor="text1"/>
            </w:tcBorders>
          </w:tcPr>
          <w:p w:rsidR="005C18EF" w:rsidRDefault="005C18EF" w:rsidP="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USB防水键盘</w:t>
            </w:r>
          </w:p>
        </w:tc>
      </w:tr>
    </w:tbl>
    <w:p w:rsidR="001B4DDD" w:rsidRDefault="00435BFC">
      <w:pPr>
        <w:rPr>
          <w:rFonts w:asciiTheme="minorEastAsia" w:hAnsiTheme="minorEastAsia"/>
          <w:sz w:val="28"/>
        </w:rPr>
      </w:pPr>
      <w:r>
        <w:rPr>
          <w:rFonts w:asciiTheme="minorEastAsia" w:hAnsiTheme="minorEastAsia"/>
          <w:sz w:val="28"/>
        </w:rPr>
        <w:t>（2）、空三工作站配置(必须达到的要求）</w:t>
      </w:r>
    </w:p>
    <w:tbl>
      <w:tblPr>
        <w:tblW w:w="9960" w:type="dxa"/>
        <w:tblInd w:w="-354" w:type="dxa"/>
        <w:tblLayout w:type="fixed"/>
        <w:tblLook w:val="04A0" w:firstRow="1" w:lastRow="0" w:firstColumn="1" w:lastColumn="0" w:noHBand="0" w:noVBand="1"/>
      </w:tblPr>
      <w:tblGrid>
        <w:gridCol w:w="1738"/>
        <w:gridCol w:w="8222"/>
      </w:tblGrid>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项 目</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技术规格要求</w:t>
            </w:r>
          </w:p>
        </w:tc>
      </w:tr>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机型</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专业台式计算机</w:t>
            </w:r>
          </w:p>
        </w:tc>
      </w:tr>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品牌</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特配</w:t>
            </w:r>
          </w:p>
        </w:tc>
      </w:tr>
      <w:tr w:rsidR="001B4DDD">
        <w:trPr>
          <w:trHeight w:hRule="exact" w:val="694"/>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CPU</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≥3.7GHz Intel酷睿I7 8代，14纳米，LGA1151,6核12线程，L3 12M，支持超线程，支持睿频加速≥4.7GHz，指令集SSE4.1/4.2,AVX 2.0</w:t>
            </w:r>
          </w:p>
        </w:tc>
      </w:tr>
      <w:tr w:rsidR="001B4DDD">
        <w:trPr>
          <w:trHeight w:hRule="exact" w:val="2004"/>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ind w:firstLine="480"/>
              <w:jc w:val="left"/>
              <w:rPr>
                <w:rFonts w:asciiTheme="minorEastAsia" w:hAnsiTheme="minorEastAsia" w:cs="Times New Roman"/>
                <w:color w:val="000000" w:themeColor="text1"/>
                <w:sz w:val="24"/>
                <w:shd w:val="clear" w:color="auto" w:fill="FFFFFF"/>
              </w:rPr>
            </w:pPr>
            <w:r>
              <w:rPr>
                <w:rFonts w:asciiTheme="minorEastAsia" w:hAnsiTheme="minorEastAsia" w:cs="Times New Roman"/>
                <w:color w:val="000000" w:themeColor="text1"/>
                <w:sz w:val="24"/>
                <w:shd w:val="clear" w:color="auto" w:fill="FFFFFF"/>
              </w:rPr>
              <w:t>主板</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采用Intel Z370芯片组，4×DDR4 DIMM，支持双通道 DDR4 4000(超频)/3866(超频)/3733(超频)/3600(超频)/3466(超频)/3400(超频)/3333(超频)/3200(超频)/3000(超频)/2800(超频)/2666(超频)/2400(超频)/2133MHz内存，3×PCI-E X16显卡插槽，3×PCI-E X1插槽，2×USB3.1 Type-A接口，</w:t>
            </w:r>
            <w:r>
              <w:fldChar w:fldCharType="begin"/>
            </w:r>
            <w:r>
              <w:instrText>HYPERLINK "http://detail.zol.com.cn/motherboard/p17458/" \h</w:instrText>
            </w:r>
            <w:r>
              <w:fldChar w:fldCharType="separate"/>
            </w:r>
            <w:r>
              <w:rPr>
                <w:rFonts w:asciiTheme="minorEastAsia" w:hAnsiTheme="minorEastAsia" w:cs="微软雅黑"/>
                <w:color w:val="000000" w:themeColor="text1"/>
                <w:sz w:val="24"/>
              </w:rPr>
              <w:t>8×USB3.1 Gen1 接口（4内置+4背板）</w:t>
            </w:r>
            <w:r>
              <w:fldChar w:fldCharType="end"/>
            </w:r>
            <w:r>
              <w:rPr>
                <w:rFonts w:asciiTheme="minorEastAsia" w:hAnsiTheme="minorEastAsia" w:cs="微软雅黑"/>
                <w:color w:val="000000" w:themeColor="text1"/>
                <w:sz w:val="24"/>
              </w:rPr>
              <w:t>，6×USB2.0接口（4内置+2背板）1×RJ45网络接口，1×光纤接口，5×音频接口，1×TPM接口，2×机箱风扇接口，1×CPU 可选风扇接口，1×AIO_水泵接口，1×系统面板接口，1×PS/2</w:t>
            </w:r>
            <w:proofErr w:type="gramStart"/>
            <w:r>
              <w:rPr>
                <w:rFonts w:asciiTheme="minorEastAsia" w:hAnsiTheme="minorEastAsia" w:cs="微软雅黑"/>
                <w:color w:val="000000" w:themeColor="text1"/>
                <w:sz w:val="24"/>
              </w:rPr>
              <w:t>键鼠通用</w:t>
            </w:r>
            <w:proofErr w:type="gramEnd"/>
            <w:r>
              <w:rPr>
                <w:rFonts w:asciiTheme="minorEastAsia" w:hAnsiTheme="minorEastAsia" w:cs="微软雅黑"/>
                <w:color w:val="000000" w:themeColor="text1"/>
                <w:sz w:val="24"/>
              </w:rPr>
              <w:t>接口/支持RAID 0，1，5，10</w:t>
            </w:r>
          </w:p>
        </w:tc>
      </w:tr>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内存</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≥64G DDR4 3000</w:t>
            </w:r>
          </w:p>
        </w:tc>
      </w:tr>
      <w:tr w:rsidR="001B4DDD">
        <w:trPr>
          <w:trHeight w:hRule="exact" w:val="100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ind w:firstLine="600"/>
              <w:jc w:val="left"/>
              <w:rPr>
                <w:rFonts w:asciiTheme="minorEastAsia" w:hAnsiTheme="minorEastAsia" w:cs="Times New Roman"/>
                <w:color w:val="000000" w:themeColor="text1"/>
                <w:sz w:val="24"/>
                <w:shd w:val="clear" w:color="auto" w:fill="FFFFFF"/>
              </w:rPr>
            </w:pPr>
            <w:r>
              <w:rPr>
                <w:rFonts w:asciiTheme="minorEastAsia" w:hAnsiTheme="minorEastAsia" w:cs="Times New Roman"/>
                <w:color w:val="000000" w:themeColor="text1"/>
                <w:sz w:val="24"/>
                <w:shd w:val="clear" w:color="auto" w:fill="FFFFFF"/>
              </w:rPr>
              <w:t>显卡</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proofErr w:type="spellStart"/>
            <w:r>
              <w:rPr>
                <w:rFonts w:asciiTheme="minorEastAsia" w:hAnsiTheme="minorEastAsia" w:cs="微软雅黑"/>
                <w:color w:val="000000" w:themeColor="text1"/>
                <w:sz w:val="24"/>
              </w:rPr>
              <w:t>Quadro</w:t>
            </w:r>
            <w:proofErr w:type="spellEnd"/>
            <w:r>
              <w:rPr>
                <w:rFonts w:asciiTheme="minorEastAsia" w:hAnsiTheme="minorEastAsia" w:cs="微软雅黑"/>
                <w:color w:val="000000" w:themeColor="text1"/>
                <w:sz w:val="24"/>
              </w:rPr>
              <w:t xml:space="preserve"> P5000、GDDR5-16G、显存带宽288GB/s、7680*4320、涡轮风扇、PCI Express 3.0 16X、4个</w:t>
            </w:r>
            <w:proofErr w:type="spellStart"/>
            <w:r>
              <w:rPr>
                <w:rFonts w:asciiTheme="minorEastAsia" w:hAnsiTheme="minorEastAsia" w:cs="微软雅黑"/>
                <w:color w:val="000000" w:themeColor="text1"/>
                <w:sz w:val="24"/>
              </w:rPr>
              <w:t>DisplayPort</w:t>
            </w:r>
            <w:proofErr w:type="spellEnd"/>
            <w:r>
              <w:rPr>
                <w:rFonts w:asciiTheme="minorEastAsia" w:hAnsiTheme="minorEastAsia" w:cs="微软雅黑"/>
                <w:color w:val="000000" w:themeColor="text1"/>
                <w:sz w:val="24"/>
              </w:rPr>
              <w:t>接口+DVI、</w:t>
            </w:r>
            <w:r>
              <w:fldChar w:fldCharType="begin"/>
            </w:r>
            <w:r>
              <w:instrText>HYPERLINK "http://xiazai.zol.com.cn/detail/12/111112.shtml"</w:instrText>
            </w:r>
            <w:r>
              <w:fldChar w:fldCharType="separate"/>
            </w:r>
            <w:r>
              <w:rPr>
                <w:rFonts w:cs="微软雅黑"/>
              </w:rPr>
              <w:t>DirectX</w:t>
            </w:r>
            <w:r>
              <w:fldChar w:fldCharType="end"/>
            </w:r>
            <w:r>
              <w:rPr>
                <w:rFonts w:cs="微软雅黑"/>
              </w:rPr>
              <w:t> </w:t>
            </w:r>
            <w:r>
              <w:rPr>
                <w:rFonts w:asciiTheme="minorEastAsia" w:hAnsiTheme="minorEastAsia" w:cs="微软雅黑"/>
                <w:color w:val="000000" w:themeColor="text1"/>
                <w:sz w:val="24"/>
              </w:rPr>
              <w:t>12，CUDA核心2560个、支持HDCP、最大功耗180W、支持最多4屏输出</w:t>
            </w:r>
          </w:p>
          <w:p w:rsidR="001B4DDD" w:rsidRDefault="001B4DDD">
            <w:pPr>
              <w:numPr>
                <w:ilvl w:val="0"/>
                <w:numId w:val="1"/>
              </w:numPr>
              <w:spacing w:line="340" w:lineRule="exact"/>
              <w:jc w:val="left"/>
              <w:rPr>
                <w:rFonts w:asciiTheme="minorEastAsia" w:hAnsiTheme="minorEastAsia" w:cs="微软雅黑"/>
                <w:color w:val="000000" w:themeColor="text1"/>
                <w:sz w:val="24"/>
              </w:rPr>
            </w:pPr>
          </w:p>
        </w:tc>
      </w:tr>
      <w:tr w:rsidR="001B4DDD">
        <w:trPr>
          <w:trHeight w:hRule="exact" w:val="711"/>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机箱</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480（L）*220(W)*540(H)、5.25寸*1，3.5寸HDD*2,2.5寸SSD*2、USB3.0*1,usb2.0*1,音频I/O</w:t>
            </w:r>
          </w:p>
        </w:tc>
      </w:tr>
      <w:tr w:rsidR="001B4DDD">
        <w:trPr>
          <w:trHeight w:hRule="exact" w:val="2123"/>
        </w:trPr>
        <w:tc>
          <w:tcPr>
            <w:tcW w:w="1738"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lastRenderedPageBreak/>
              <w:t>电源</w:t>
            </w:r>
          </w:p>
        </w:tc>
        <w:tc>
          <w:tcPr>
            <w:tcW w:w="8222" w:type="dxa"/>
            <w:tcBorders>
              <w:top w:val="single" w:sz="6" w:space="0" w:color="000000" w:themeColor="text1"/>
              <w:left w:val="single" w:sz="6" w:space="0" w:color="000000" w:themeColor="text1"/>
              <w:bottom w:val="single" w:sz="4" w:space="0" w:color="auto"/>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1.主动式PFC，90~265V全电压设计,消除任何低压宕机隐患；2.采用先进的双管正激技术，最高转换效率达86%；3.单路40A强劲电流，轻松应对激烈游戏模式；；4.关机60S延时冷却，降低高温损耗；5.0A on line模式，支持最新一代CPU休眠省电模式，深度节能，防止电源系统在零电流模式下宕机重启；6.半模组化线材设计，支持背部走线；7.14CM超大风扇，双效温控侦测，温度控制更精确。</w:t>
            </w:r>
          </w:p>
        </w:tc>
      </w:tr>
      <w:tr w:rsidR="001B4DDD">
        <w:trPr>
          <w:trHeight w:hRule="exact" w:val="846"/>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硬盘</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SSD≥256GB，SATA3 535M/s-515M/s  512M缓存接口</w:t>
            </w:r>
          </w:p>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机械≥3TB, SATA 6Gb/s 7200  64M缓存接口</w:t>
            </w:r>
          </w:p>
          <w:p w:rsidR="001B4DDD" w:rsidRDefault="001B4DDD">
            <w:pPr>
              <w:numPr>
                <w:ilvl w:val="0"/>
                <w:numId w:val="1"/>
              </w:numPr>
              <w:spacing w:line="340" w:lineRule="exact"/>
              <w:jc w:val="left"/>
              <w:rPr>
                <w:rFonts w:asciiTheme="minorEastAsia" w:hAnsiTheme="minorEastAsia" w:cs="微软雅黑"/>
                <w:color w:val="000000" w:themeColor="text1"/>
                <w:sz w:val="24"/>
              </w:rPr>
            </w:pPr>
          </w:p>
        </w:tc>
      </w:tr>
      <w:tr w:rsidR="001B4DDD">
        <w:trPr>
          <w:trHeight w:hRule="exact" w:val="1716"/>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显示器</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≥27英寸，不闪式TN面板，3D、1920*1080,16:9宽屏，动态对比度1200万：1，1ms响应，亮度</w:t>
            </w:r>
            <w:r>
              <w:fldChar w:fldCharType="begin"/>
            </w:r>
            <w:r>
              <w:instrText>HYPERLINK "http://detail.zol.com.cn/lcd/s5097/"</w:instrText>
            </w:r>
            <w:r>
              <w:fldChar w:fldCharType="separate"/>
            </w:r>
            <w:r>
              <w:rPr>
                <w:rStyle w:val="ac"/>
                <w:rFonts w:asciiTheme="minorEastAsia" w:hAnsiTheme="minorEastAsia"/>
                <w:color w:val="000000" w:themeColor="text1"/>
                <w:sz w:val="24"/>
                <w:shd w:val="clear" w:color="auto" w:fill="FFFFFF"/>
              </w:rPr>
              <w:t>350cd/</w:t>
            </w:r>
            <w:r>
              <w:rPr>
                <w:rStyle w:val="ac"/>
                <w:rFonts w:asciiTheme="minorEastAsia" w:hAnsiTheme="minorEastAsia" w:cs="宋体"/>
                <w:color w:val="000000" w:themeColor="text1"/>
                <w:sz w:val="24"/>
                <w:shd w:val="clear" w:color="auto" w:fill="FFFFFF"/>
              </w:rPr>
              <w:t>㎡</w:t>
            </w:r>
            <w:r>
              <w:fldChar w:fldCharType="end"/>
            </w:r>
            <w:r>
              <w:rPr>
                <w:rFonts w:asciiTheme="minorEastAsia" w:hAnsiTheme="minorEastAsia"/>
                <w:color w:val="000000" w:themeColor="text1"/>
                <w:sz w:val="24"/>
              </w:rPr>
              <w:t>,可视角度</w:t>
            </w:r>
            <w:r>
              <w:rPr>
                <w:rFonts w:asciiTheme="minorEastAsia" w:hAnsiTheme="minorEastAsia"/>
                <w:color w:val="000000" w:themeColor="text1"/>
                <w:sz w:val="24"/>
                <w:shd w:val="clear" w:color="auto" w:fill="FFFFFF"/>
              </w:rPr>
              <w:t>170/160°，点距0.276mm，扫描频率：水平：51.2-221.97KHz</w:t>
            </w:r>
            <w:r>
              <w:rPr>
                <w:rStyle w:val="Apple-converted-space"/>
                <w:rFonts w:asciiTheme="minorEastAsia" w:hAnsiTheme="minorEastAsia"/>
                <w:color w:val="000000" w:themeColor="text1"/>
                <w:sz w:val="24"/>
                <w:shd w:val="clear" w:color="auto" w:fill="FFFFFF"/>
              </w:rPr>
              <w:t> </w:t>
            </w:r>
            <w:r>
              <w:rPr>
                <w:rFonts w:asciiTheme="minorEastAsia" w:hAnsiTheme="minorEastAsia"/>
                <w:color w:val="000000" w:themeColor="text1"/>
                <w:sz w:val="24"/>
                <w:shd w:val="clear" w:color="auto" w:fill="FFFFFF"/>
              </w:rPr>
              <w:t>垂直：35-144Hz，刷新率：144Hz,接口：</w:t>
            </w:r>
            <w:r>
              <w:fldChar w:fldCharType="begin"/>
            </w:r>
            <w:r>
              <w:instrText>HYPERLINK "http://detail.zol.com.cn/lcd/p10391/"</w:instrText>
            </w:r>
            <w:r>
              <w:fldChar w:fldCharType="separate"/>
            </w:r>
            <w:r>
              <w:rPr>
                <w:rStyle w:val="ac"/>
                <w:rFonts w:asciiTheme="minorEastAsia" w:hAnsiTheme="minorEastAsia"/>
                <w:color w:val="000000" w:themeColor="text1"/>
                <w:sz w:val="24"/>
                <w:shd w:val="clear" w:color="auto" w:fill="FFFFFF"/>
              </w:rPr>
              <w:t>DVI-D</w:t>
            </w:r>
            <w:r>
              <w:fldChar w:fldCharType="end"/>
            </w:r>
            <w:r>
              <w:rPr>
                <w:rFonts w:asciiTheme="minorEastAsia" w:hAnsiTheme="minorEastAsia"/>
                <w:color w:val="000000" w:themeColor="text1"/>
                <w:sz w:val="24"/>
                <w:shd w:val="clear" w:color="auto" w:fill="FFFFFF"/>
              </w:rPr>
              <w:t>，HDMI，</w:t>
            </w:r>
            <w:proofErr w:type="spellStart"/>
            <w:r>
              <w:rPr>
                <w:rFonts w:asciiTheme="minorEastAsia" w:hAnsiTheme="minorEastAsia"/>
                <w:color w:val="000000" w:themeColor="text1"/>
                <w:sz w:val="24"/>
                <w:shd w:val="clear" w:color="auto" w:fill="FFFFFF"/>
              </w:rPr>
              <w:t>Displayport</w:t>
            </w:r>
            <w:proofErr w:type="spellEnd"/>
            <w:r>
              <w:rPr>
                <w:rFonts w:asciiTheme="minorEastAsia" w:hAnsiTheme="minorEastAsia"/>
                <w:color w:val="000000" w:themeColor="text1"/>
                <w:sz w:val="24"/>
                <w:shd w:val="clear" w:color="auto" w:fill="FFFFFF"/>
              </w:rPr>
              <w:t xml:space="preserve"> 1.2，USB，支持HDCP，滤蓝光，消除运动模糊技术，暗部场景平衡模式、底座支持倾斜，旋转，升降。</w:t>
            </w:r>
          </w:p>
        </w:tc>
      </w:tr>
      <w:tr w:rsidR="001B4DDD" w:rsidTr="005C18EF">
        <w:trPr>
          <w:trHeight w:hRule="exact" w:val="567"/>
        </w:trPr>
        <w:tc>
          <w:tcPr>
            <w:tcW w:w="1738" w:type="dxa"/>
            <w:tcBorders>
              <w:top w:val="single" w:sz="4" w:space="0" w:color="auto"/>
              <w:left w:val="single" w:sz="6" w:space="0" w:color="000000" w:themeColor="text1"/>
              <w:bottom w:val="single" w:sz="4" w:space="0" w:color="auto"/>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鼠标</w:t>
            </w:r>
          </w:p>
        </w:tc>
        <w:tc>
          <w:tcPr>
            <w:tcW w:w="82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USB光电鼠标</w:t>
            </w:r>
          </w:p>
        </w:tc>
      </w:tr>
      <w:tr w:rsidR="005C18EF">
        <w:trPr>
          <w:trHeight w:hRule="exact" w:val="567"/>
        </w:trPr>
        <w:tc>
          <w:tcPr>
            <w:tcW w:w="1738" w:type="dxa"/>
            <w:tcBorders>
              <w:top w:val="single" w:sz="4" w:space="0" w:color="auto"/>
              <w:left w:val="single" w:sz="6" w:space="0" w:color="000000" w:themeColor="text1"/>
              <w:bottom w:val="single" w:sz="4" w:space="0" w:color="auto"/>
              <w:right w:val="single" w:sz="6" w:space="0" w:color="000000" w:themeColor="text1"/>
            </w:tcBorders>
            <w:vAlign w:val="center"/>
          </w:tcPr>
          <w:p w:rsidR="005C18EF" w:rsidRDefault="005C18EF" w:rsidP="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键盘</w:t>
            </w:r>
          </w:p>
        </w:tc>
        <w:tc>
          <w:tcPr>
            <w:tcW w:w="8222" w:type="dxa"/>
            <w:tcBorders>
              <w:top w:val="single" w:sz="6" w:space="0" w:color="000000" w:themeColor="text1"/>
              <w:left w:val="single" w:sz="6" w:space="0" w:color="000000" w:themeColor="text1"/>
              <w:bottom w:val="single" w:sz="4" w:space="0" w:color="auto"/>
              <w:right w:val="single" w:sz="6" w:space="0" w:color="000000" w:themeColor="text1"/>
            </w:tcBorders>
          </w:tcPr>
          <w:p w:rsidR="005C18EF" w:rsidRDefault="005C18EF" w:rsidP="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USB防水键盘</w:t>
            </w:r>
          </w:p>
        </w:tc>
      </w:tr>
    </w:tbl>
    <w:p w:rsidR="001B4DDD" w:rsidRDefault="00435BFC">
      <w:pPr>
        <w:rPr>
          <w:rFonts w:asciiTheme="minorEastAsia" w:hAnsiTheme="minorEastAsia"/>
          <w:sz w:val="28"/>
        </w:rPr>
      </w:pPr>
      <w:r>
        <w:rPr>
          <w:rFonts w:asciiTheme="minorEastAsia" w:hAnsiTheme="minorEastAsia"/>
          <w:sz w:val="28"/>
        </w:rPr>
        <w:t>（3）、立体套装(必须达到的要求）</w:t>
      </w:r>
    </w:p>
    <w:tbl>
      <w:tblPr>
        <w:tblW w:w="9960" w:type="dxa"/>
        <w:tblInd w:w="-354" w:type="dxa"/>
        <w:tblLayout w:type="fixed"/>
        <w:tblLook w:val="04A0" w:firstRow="1" w:lastRow="0" w:firstColumn="1" w:lastColumn="0" w:noHBand="0" w:noVBand="1"/>
      </w:tblPr>
      <w:tblGrid>
        <w:gridCol w:w="1738"/>
        <w:gridCol w:w="8222"/>
      </w:tblGrid>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项 目</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技术规格要求</w:t>
            </w:r>
          </w:p>
        </w:tc>
      </w:tr>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型号</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sz w:val="28"/>
              </w:rPr>
              <w:t>Nvidia 3D Vision2套装</w:t>
            </w:r>
          </w:p>
        </w:tc>
      </w:tr>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品牌</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sz w:val="28"/>
              </w:rPr>
              <w:t>Nvidia英伟达</w:t>
            </w:r>
          </w:p>
        </w:tc>
      </w:tr>
      <w:tr w:rsidR="001B4DDD">
        <w:trPr>
          <w:trHeight w:hRule="exact" w:val="694"/>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红外接收器</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接收信号距离为1.5到15英尺</w:t>
            </w:r>
          </w:p>
        </w:tc>
      </w:tr>
      <w:tr w:rsidR="001B4DDD">
        <w:trPr>
          <w:trHeight w:hRule="exact" w:val="755"/>
        </w:trPr>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B4DDD" w:rsidRDefault="00435BFC">
            <w:pPr>
              <w:spacing w:line="340" w:lineRule="exact"/>
              <w:ind w:firstLine="480"/>
              <w:jc w:val="left"/>
              <w:rPr>
                <w:rFonts w:asciiTheme="minorEastAsia" w:hAnsiTheme="minorEastAsia" w:cs="Times New Roman"/>
                <w:color w:val="000000" w:themeColor="text1"/>
                <w:sz w:val="24"/>
                <w:shd w:val="clear" w:color="auto" w:fill="FFFFFF"/>
              </w:rPr>
            </w:pPr>
            <w:r>
              <w:rPr>
                <w:rFonts w:asciiTheme="minorEastAsia" w:hAnsiTheme="minorEastAsia" w:cs="Times New Roman"/>
                <w:color w:val="000000" w:themeColor="text1"/>
                <w:sz w:val="24"/>
                <w:shd w:val="clear" w:color="auto" w:fill="FFFFFF"/>
              </w:rPr>
              <w:t>功率</w:t>
            </w:r>
          </w:p>
        </w:tc>
        <w:tc>
          <w:tcPr>
            <w:tcW w:w="82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Times New Roman"/>
                <w:color w:val="000000" w:themeColor="text1"/>
                <w:sz w:val="24"/>
                <w:shd w:val="clear" w:color="auto" w:fill="FFFFFF"/>
              </w:rPr>
            </w:pPr>
            <w:r>
              <w:rPr>
                <w:rFonts w:asciiTheme="minorEastAsia" w:hAnsiTheme="minorEastAsia" w:cs="Times New Roman"/>
                <w:color w:val="000000" w:themeColor="text1"/>
                <w:sz w:val="24"/>
                <w:shd w:val="clear" w:color="auto" w:fill="FFFFFF"/>
              </w:rPr>
              <w:t>电池续航时间60个小时，充电电池连接器，USB2.0 micro-B型电源连接</w:t>
            </w:r>
          </w:p>
        </w:tc>
      </w:tr>
      <w:tr w:rsidR="001B4DDD">
        <w:trPr>
          <w:trHeight w:hRule="exact" w:val="755"/>
        </w:trPr>
        <w:tc>
          <w:tcPr>
            <w:tcW w:w="1738"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1B4DDD" w:rsidRDefault="00435BFC">
            <w:pPr>
              <w:spacing w:line="340" w:lineRule="exact"/>
              <w:ind w:firstLine="480"/>
              <w:jc w:val="left"/>
              <w:rPr>
                <w:rFonts w:asciiTheme="minorEastAsia" w:hAnsiTheme="minorEastAsia" w:cs="Times New Roman"/>
                <w:color w:val="000000" w:themeColor="text1"/>
                <w:sz w:val="24"/>
                <w:shd w:val="clear" w:color="auto" w:fill="FFFFFF"/>
              </w:rPr>
            </w:pPr>
            <w:r>
              <w:rPr>
                <w:rFonts w:asciiTheme="minorEastAsia" w:hAnsiTheme="minorEastAsia" w:cs="Times New Roman"/>
                <w:color w:val="000000" w:themeColor="text1"/>
                <w:sz w:val="24"/>
                <w:shd w:val="clear" w:color="auto" w:fill="FFFFFF"/>
              </w:rPr>
              <w:t>背光按钮</w:t>
            </w:r>
          </w:p>
        </w:tc>
        <w:tc>
          <w:tcPr>
            <w:tcW w:w="8222" w:type="dxa"/>
            <w:tcBorders>
              <w:top w:val="single" w:sz="6" w:space="0" w:color="000000" w:themeColor="text1"/>
              <w:left w:val="single" w:sz="6" w:space="0" w:color="000000" w:themeColor="text1"/>
              <w:bottom w:val="single" w:sz="4" w:space="0" w:color="auto"/>
              <w:right w:val="single" w:sz="6" w:space="0" w:color="000000" w:themeColor="text1"/>
            </w:tcBorders>
          </w:tcPr>
          <w:p w:rsidR="001B4DDD" w:rsidRDefault="00435BFC">
            <w:pPr>
              <w:numPr>
                <w:ilvl w:val="0"/>
                <w:numId w:val="1"/>
              </w:numPr>
              <w:spacing w:line="340" w:lineRule="exact"/>
              <w:jc w:val="left"/>
              <w:rPr>
                <w:rFonts w:asciiTheme="minorEastAsia" w:hAnsiTheme="minorEastAsia" w:cs="Times New Roman"/>
                <w:color w:val="000000" w:themeColor="text1"/>
                <w:sz w:val="24"/>
                <w:shd w:val="clear" w:color="auto" w:fill="FFFFFF"/>
              </w:rPr>
            </w:pPr>
            <w:r>
              <w:rPr>
                <w:rFonts w:asciiTheme="minorEastAsia" w:hAnsiTheme="minorEastAsia" w:cs="Times New Roman"/>
                <w:color w:val="000000" w:themeColor="text1"/>
                <w:sz w:val="24"/>
                <w:shd w:val="clear" w:color="auto" w:fill="FFFFFF"/>
              </w:rPr>
              <w:t>3D Vision的打开/关闭</w:t>
            </w:r>
          </w:p>
          <w:p w:rsidR="001B4DDD" w:rsidRDefault="00435BFC">
            <w:pPr>
              <w:numPr>
                <w:ilvl w:val="0"/>
                <w:numId w:val="1"/>
              </w:numPr>
              <w:spacing w:line="340" w:lineRule="exact"/>
              <w:jc w:val="left"/>
              <w:rPr>
                <w:rFonts w:asciiTheme="minorEastAsia" w:hAnsiTheme="minorEastAsia" w:cs="Times New Roman"/>
                <w:color w:val="000000" w:themeColor="text1"/>
                <w:sz w:val="24"/>
                <w:shd w:val="clear" w:color="auto" w:fill="FFFFFF"/>
              </w:rPr>
            </w:pPr>
            <w:r>
              <w:rPr>
                <w:rFonts w:asciiTheme="minorEastAsia" w:hAnsiTheme="minorEastAsia" w:cs="Times New Roman"/>
                <w:color w:val="000000" w:themeColor="text1"/>
                <w:sz w:val="24"/>
                <w:shd w:val="clear" w:color="auto" w:fill="FFFFFF"/>
              </w:rPr>
              <w:t>红外发射背面的拇指轮</w:t>
            </w:r>
          </w:p>
        </w:tc>
      </w:tr>
    </w:tbl>
    <w:p w:rsidR="001B4DDD" w:rsidRDefault="00435BFC">
      <w:pPr>
        <w:rPr>
          <w:rFonts w:asciiTheme="minorEastAsia" w:hAnsiTheme="minorEastAsia"/>
          <w:sz w:val="28"/>
        </w:rPr>
      </w:pPr>
      <w:r>
        <w:rPr>
          <w:rFonts w:asciiTheme="minorEastAsia" w:hAnsiTheme="minorEastAsia"/>
          <w:sz w:val="28"/>
        </w:rPr>
        <w:t>（4）、笔记本电脑一</w:t>
      </w:r>
    </w:p>
    <w:tbl>
      <w:tblPr>
        <w:tblW w:w="9960" w:type="dxa"/>
        <w:tblInd w:w="-354" w:type="dxa"/>
        <w:tblLayout w:type="fixed"/>
        <w:tblLook w:val="04A0" w:firstRow="1" w:lastRow="0" w:firstColumn="1" w:lastColumn="0" w:noHBand="0" w:noVBand="1"/>
      </w:tblPr>
      <w:tblGrid>
        <w:gridCol w:w="1738"/>
        <w:gridCol w:w="8222"/>
      </w:tblGrid>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项 目</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技术规格要求</w:t>
            </w:r>
          </w:p>
        </w:tc>
      </w:tr>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机型</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商用笔记本电脑</w:t>
            </w:r>
          </w:p>
        </w:tc>
      </w:tr>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品牌</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DELL/HP/联想THINK</w:t>
            </w:r>
          </w:p>
        </w:tc>
      </w:tr>
      <w:tr w:rsidR="001B4DDD">
        <w:trPr>
          <w:trHeight w:hRule="exact" w:val="694"/>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CPU</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主频≥2.2GHz，睿频≥4.1GHz Intel酷睿I7 8代，14纳米，6核12线程，L3 9M，DMI8GT/s，核心架构Coffee Lake,功耗45W</w:t>
            </w:r>
          </w:p>
        </w:tc>
      </w:tr>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内存</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≥32G DDR4 2666MHz</w:t>
            </w:r>
          </w:p>
        </w:tc>
      </w:tr>
      <w:tr w:rsidR="001B4DDD">
        <w:trPr>
          <w:trHeight w:hRule="exact" w:val="601"/>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left"/>
              <w:rPr>
                <w:rFonts w:asciiTheme="minorEastAsia" w:hAnsiTheme="minorEastAsia" w:cs="Times New Roman"/>
                <w:color w:val="000000" w:themeColor="text1"/>
                <w:sz w:val="24"/>
              </w:rPr>
            </w:pPr>
            <w:r>
              <w:rPr>
                <w:rFonts w:asciiTheme="minorEastAsia" w:hAnsiTheme="minorEastAsia" w:cs="Times New Roman"/>
                <w:color w:val="000000" w:themeColor="text1"/>
                <w:sz w:val="24"/>
                <w:shd w:val="clear" w:color="auto" w:fill="FFFFFF"/>
              </w:rPr>
              <w:lastRenderedPageBreak/>
              <w:t xml:space="preserve">   显卡</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Times New Roman"/>
                <w:color w:val="000000" w:themeColor="text1"/>
                <w:sz w:val="24"/>
              </w:rPr>
            </w:pPr>
            <w:r>
              <w:rPr>
                <w:rFonts w:asciiTheme="minorEastAsia" w:hAnsiTheme="minorEastAsia"/>
                <w:color w:val="000000" w:themeColor="text1"/>
                <w:sz w:val="24"/>
                <w:shd w:val="clear" w:color="auto" w:fill="FFFFFF"/>
              </w:rPr>
              <w:t>NVIDIA GeForce GTX1050Ti,4GB,GDDR5,128bit</w:t>
            </w:r>
          </w:p>
        </w:tc>
      </w:tr>
      <w:tr w:rsidR="001B4DDD">
        <w:trPr>
          <w:trHeight w:hRule="exact" w:val="711"/>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多媒体</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720p HD摄像头，Waves MaxxAudio Pro专业调音，立体扬声器，双阵列数字麦克风</w:t>
            </w:r>
          </w:p>
        </w:tc>
      </w:tr>
      <w:tr w:rsidR="001B4DDD">
        <w:trPr>
          <w:trHeight w:hRule="exact" w:val="2122"/>
        </w:trPr>
        <w:tc>
          <w:tcPr>
            <w:tcW w:w="1738"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网络/I-O接口</w:t>
            </w:r>
          </w:p>
        </w:tc>
        <w:tc>
          <w:tcPr>
            <w:tcW w:w="8222" w:type="dxa"/>
            <w:tcBorders>
              <w:top w:val="single" w:sz="6" w:space="0" w:color="000000" w:themeColor="text1"/>
              <w:left w:val="single" w:sz="6" w:space="0" w:color="000000" w:themeColor="text1"/>
              <w:bottom w:val="single" w:sz="4" w:space="0" w:color="auto"/>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Killer1535,支持802.11ac无线协议，支持双频，支持蓝牙。</w:t>
            </w:r>
          </w:p>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2×USB3.1，Thunderbolt 3.0接口</w:t>
            </w:r>
          </w:p>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HDMI</w:t>
            </w:r>
          </w:p>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耳机/麦克风二合一</w:t>
            </w:r>
          </w:p>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SD读卡器</w:t>
            </w:r>
          </w:p>
          <w:p w:rsidR="001B4DDD" w:rsidRDefault="00435BFC">
            <w:pPr>
              <w:numPr>
                <w:ilvl w:val="0"/>
                <w:numId w:val="1"/>
              </w:numPr>
              <w:spacing w:line="340" w:lineRule="exact"/>
              <w:jc w:val="left"/>
              <w:rPr>
                <w:color w:val="999999"/>
              </w:rPr>
            </w:pPr>
            <w:r>
              <w:rPr>
                <w:rFonts w:asciiTheme="minorEastAsia" w:hAnsiTheme="minorEastAsia" w:cs="微软雅黑"/>
                <w:color w:val="000000" w:themeColor="text1"/>
                <w:sz w:val="24"/>
              </w:rPr>
              <w:t>电源接口</w:t>
            </w:r>
          </w:p>
        </w:tc>
      </w:tr>
      <w:tr w:rsidR="001B4DDD">
        <w:trPr>
          <w:trHeight w:hRule="exact" w:val="702"/>
        </w:trPr>
        <w:tc>
          <w:tcPr>
            <w:tcW w:w="1738" w:type="dxa"/>
            <w:tcBorders>
              <w:top w:val="single" w:sz="4" w:space="0" w:color="auto"/>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输入设备</w:t>
            </w:r>
          </w:p>
        </w:tc>
        <w:tc>
          <w:tcPr>
            <w:tcW w:w="8222" w:type="dxa"/>
            <w:tcBorders>
              <w:top w:val="single" w:sz="4" w:space="0" w:color="auto"/>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高精度触摸板，带无缝基础的玻璃按钮</w:t>
            </w:r>
          </w:p>
          <w:p w:rsidR="001B4DDD" w:rsidRDefault="00435BFC">
            <w:pPr>
              <w:numPr>
                <w:ilvl w:val="0"/>
                <w:numId w:val="1"/>
              </w:numPr>
              <w:spacing w:line="340" w:lineRule="exact"/>
              <w:jc w:val="left"/>
              <w:rPr>
                <w:color w:val="000000" w:themeColor="text1"/>
                <w:sz w:val="24"/>
              </w:rPr>
            </w:pPr>
            <w:r>
              <w:rPr>
                <w:rFonts w:asciiTheme="minorEastAsia" w:hAnsiTheme="minorEastAsia" w:cs="微软雅黑"/>
                <w:color w:val="000000" w:themeColor="text1"/>
                <w:sz w:val="24"/>
              </w:rPr>
              <w:t>全尺寸背光Chiclet键盘</w:t>
            </w:r>
          </w:p>
        </w:tc>
      </w:tr>
      <w:tr w:rsidR="001B4DDD" w:rsidTr="005A0966">
        <w:trPr>
          <w:trHeight w:hRule="exact" w:val="839"/>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硬盘</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SSD≥120GB，SATA3 535M/s-515M/s  512M缓存接口</w:t>
            </w:r>
          </w:p>
          <w:p w:rsidR="001B4DDD" w:rsidRPr="005A0966" w:rsidRDefault="00435BFC" w:rsidP="005A0966">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机械≥1TB, SATA 6Gb/s 5400  64M缓存接口</w:t>
            </w:r>
          </w:p>
        </w:tc>
      </w:tr>
      <w:tr w:rsidR="005A0966" w:rsidTr="005A0966">
        <w:trPr>
          <w:trHeight w:hRule="exact" w:val="839"/>
        </w:trPr>
        <w:tc>
          <w:tcPr>
            <w:tcW w:w="1738" w:type="dxa"/>
            <w:tcBorders>
              <w:top w:val="single" w:sz="6" w:space="0" w:color="000000" w:themeColor="text1"/>
              <w:left w:val="single" w:sz="6" w:space="0" w:color="000000" w:themeColor="text1"/>
              <w:right w:val="single" w:sz="6" w:space="0" w:color="000000" w:themeColor="text1"/>
            </w:tcBorders>
            <w:vAlign w:val="center"/>
          </w:tcPr>
          <w:p w:rsidR="005A0966" w:rsidRDefault="005A0966">
            <w:pPr>
              <w:spacing w:line="340" w:lineRule="exact"/>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光驱</w:t>
            </w:r>
          </w:p>
        </w:tc>
        <w:tc>
          <w:tcPr>
            <w:tcW w:w="8222" w:type="dxa"/>
            <w:tcBorders>
              <w:top w:val="single" w:sz="6" w:space="0" w:color="000000" w:themeColor="text1"/>
              <w:left w:val="single" w:sz="6" w:space="0" w:color="000000" w:themeColor="text1"/>
              <w:right w:val="single" w:sz="6" w:space="0" w:color="000000" w:themeColor="text1"/>
            </w:tcBorders>
          </w:tcPr>
          <w:p w:rsidR="005A0966" w:rsidRPr="005A0966" w:rsidRDefault="005A0966" w:rsidP="005A0966">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DVD光盘刻录机（内置、</w:t>
            </w:r>
            <w:proofErr w:type="gramStart"/>
            <w:r>
              <w:rPr>
                <w:rFonts w:asciiTheme="minorEastAsia" w:hAnsiTheme="minorEastAsia" w:cs="微软雅黑" w:hint="eastAsia"/>
                <w:color w:val="000000" w:themeColor="text1"/>
                <w:sz w:val="24"/>
              </w:rPr>
              <w:t>外置均</w:t>
            </w:r>
            <w:proofErr w:type="gramEnd"/>
            <w:r>
              <w:rPr>
                <w:rFonts w:asciiTheme="minorEastAsia" w:hAnsiTheme="minorEastAsia" w:cs="微软雅黑" w:hint="eastAsia"/>
                <w:color w:val="000000" w:themeColor="text1"/>
                <w:sz w:val="24"/>
              </w:rPr>
              <w:t>可）</w:t>
            </w:r>
          </w:p>
        </w:tc>
      </w:tr>
      <w:tr w:rsidR="001B4DDD">
        <w:trPr>
          <w:trHeight w:hRule="exact" w:val="85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显示器</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Style w:val="ac"/>
                <w:color w:val="000000" w:themeColor="text1"/>
                <w:sz w:val="24"/>
              </w:rPr>
            </w:pPr>
            <w:r>
              <w:rPr>
                <w:rStyle w:val="ac"/>
                <w:rFonts w:asciiTheme="minorEastAsia" w:hAnsiTheme="minorEastAsia"/>
                <w:color w:val="000000" w:themeColor="text1"/>
                <w:sz w:val="24"/>
                <w:u w:val="none"/>
              </w:rPr>
              <w:t>15.6英寸，16：9，1920*1080，FHD，IPS，100%sRGB,400-nits</w:t>
            </w:r>
          </w:p>
          <w:p w:rsidR="001B4DDD" w:rsidRDefault="00754251">
            <w:pPr>
              <w:numPr>
                <w:ilvl w:val="0"/>
                <w:numId w:val="1"/>
              </w:numPr>
              <w:spacing w:line="340" w:lineRule="exact"/>
              <w:jc w:val="left"/>
              <w:rPr>
                <w:rFonts w:asciiTheme="minorEastAsia" w:hAnsiTheme="minorEastAsia" w:cs="微软雅黑"/>
                <w:color w:val="000000" w:themeColor="text1"/>
                <w:sz w:val="24"/>
              </w:rPr>
            </w:pPr>
            <w:hyperlink r:id="rId10" w:history="1">
              <w:r w:rsidR="00435BFC">
                <w:rPr>
                  <w:rStyle w:val="ac"/>
                  <w:rFonts w:asciiTheme="minorEastAsia" w:hAnsiTheme="minorEastAsia"/>
                  <w:color w:val="000000" w:themeColor="text1"/>
                  <w:sz w:val="24"/>
                  <w:shd w:val="clear" w:color="auto" w:fill="FFFFFF"/>
                </w:rPr>
                <w:t>350cd/</w:t>
              </w:r>
              <w:r w:rsidR="00435BFC">
                <w:rPr>
                  <w:rStyle w:val="ac"/>
                  <w:rFonts w:asciiTheme="minorEastAsia" w:hAnsiTheme="minorEastAsia" w:cs="宋体"/>
                  <w:color w:val="000000" w:themeColor="text1"/>
                  <w:sz w:val="24"/>
                  <w:shd w:val="clear" w:color="auto" w:fill="FFFFFF"/>
                </w:rPr>
                <w:t>㎡</w:t>
              </w:r>
            </w:hyperlink>
            <w:hyperlink r:id="rId11" w:history="1">
              <w:r w:rsidR="00435BFC">
                <w:rPr>
                  <w:rStyle w:val="ac"/>
                  <w:rFonts w:asciiTheme="minorEastAsia" w:hAnsiTheme="minorEastAsia"/>
                  <w:color w:val="000000" w:themeColor="text1"/>
                  <w:sz w:val="24"/>
                  <w:shd w:val="clear" w:color="auto" w:fill="FFFFFF"/>
                </w:rPr>
                <w:t>DVI-D</w:t>
              </w:r>
            </w:hyperlink>
          </w:p>
        </w:tc>
      </w:tr>
      <w:tr w:rsidR="001B4DDD">
        <w:trPr>
          <w:trHeight w:hRule="exact" w:val="85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C104B7">
            <w:pPr>
              <w:spacing w:line="340" w:lineRule="exact"/>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材质</w:t>
            </w:r>
            <w:r w:rsidR="00435BFC">
              <w:rPr>
                <w:rFonts w:asciiTheme="minorEastAsia" w:hAnsiTheme="minorEastAsia" w:cs="微软雅黑"/>
                <w:color w:val="000000" w:themeColor="text1"/>
                <w:sz w:val="24"/>
              </w:rPr>
              <w:t>重量</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color w:val="000000" w:themeColor="text1"/>
                <w:sz w:val="24"/>
              </w:rPr>
            </w:pPr>
            <w:r>
              <w:rPr>
                <w:rFonts w:asciiTheme="minorEastAsia" w:hAnsiTheme="minorEastAsia" w:cs="微软雅黑"/>
                <w:color w:val="000000" w:themeColor="text1"/>
                <w:sz w:val="24"/>
              </w:rPr>
              <w:t>镁铝合金</w:t>
            </w:r>
            <w:r w:rsidR="00C104B7">
              <w:rPr>
                <w:rFonts w:asciiTheme="minorEastAsia" w:hAnsiTheme="minorEastAsia" w:cs="微软雅黑" w:hint="eastAsia"/>
                <w:color w:val="000000" w:themeColor="text1"/>
                <w:sz w:val="24"/>
              </w:rPr>
              <w:t>材质</w:t>
            </w:r>
          </w:p>
          <w:p w:rsidR="001B4DDD" w:rsidRDefault="00435BFC">
            <w:pPr>
              <w:numPr>
                <w:ilvl w:val="0"/>
                <w:numId w:val="1"/>
              </w:numPr>
              <w:spacing w:line="340" w:lineRule="exact"/>
              <w:jc w:val="left"/>
              <w:rPr>
                <w:rStyle w:val="ac"/>
                <w:rFonts w:asciiTheme="minorEastAsia" w:hAnsiTheme="minorEastAsia"/>
                <w:color w:val="000000" w:themeColor="text1"/>
                <w:sz w:val="24"/>
                <w:u w:val="none"/>
              </w:rPr>
            </w:pPr>
            <w:r>
              <w:rPr>
                <w:rFonts w:asciiTheme="minorEastAsia" w:hAnsiTheme="minorEastAsia" w:cs="微软雅黑"/>
                <w:color w:val="000000" w:themeColor="text1"/>
                <w:sz w:val="24"/>
              </w:rPr>
              <w:t>1.8Kg</w:t>
            </w:r>
            <w:r w:rsidR="00C104B7">
              <w:rPr>
                <w:rFonts w:asciiTheme="minorEastAsia" w:hAnsiTheme="minorEastAsia" w:cs="微软雅黑" w:hint="eastAsia"/>
                <w:color w:val="000000" w:themeColor="text1"/>
                <w:sz w:val="24"/>
              </w:rPr>
              <w:t>左右</w:t>
            </w:r>
          </w:p>
        </w:tc>
      </w:tr>
      <w:tr w:rsidR="001B4DDD">
        <w:trPr>
          <w:trHeight w:hRule="exact" w:val="697"/>
        </w:trPr>
        <w:tc>
          <w:tcPr>
            <w:tcW w:w="1738" w:type="dxa"/>
            <w:tcBorders>
              <w:top w:val="single" w:sz="4" w:space="0" w:color="auto"/>
              <w:left w:val="single" w:sz="6" w:space="0" w:color="000000" w:themeColor="text1"/>
              <w:bottom w:val="single" w:sz="4" w:space="0" w:color="auto"/>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操作系统</w:t>
            </w:r>
          </w:p>
        </w:tc>
        <w:tc>
          <w:tcPr>
            <w:tcW w:w="8222" w:type="dxa"/>
            <w:tcBorders>
              <w:top w:val="single" w:sz="6" w:space="0" w:color="000000" w:themeColor="text1"/>
              <w:left w:val="single" w:sz="6" w:space="0" w:color="000000" w:themeColor="text1"/>
              <w:bottom w:val="single" w:sz="4" w:space="0" w:color="auto"/>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Windows 10</w:t>
            </w:r>
          </w:p>
          <w:p w:rsidR="001B4DDD" w:rsidRDefault="00435BFC">
            <w:pPr>
              <w:numPr>
                <w:ilvl w:val="0"/>
                <w:numId w:val="1"/>
              </w:numPr>
              <w:spacing w:line="340" w:lineRule="exact"/>
              <w:jc w:val="left"/>
              <w:rPr>
                <w:color w:val="000000" w:themeColor="text1"/>
                <w:sz w:val="24"/>
              </w:rPr>
            </w:pPr>
            <w:r>
              <w:rPr>
                <w:rFonts w:asciiTheme="minorEastAsia" w:hAnsiTheme="minorEastAsia" w:cs="微软雅黑"/>
                <w:color w:val="000000" w:themeColor="text1"/>
                <w:sz w:val="24"/>
              </w:rPr>
              <w:t>Microsoft Office</w:t>
            </w:r>
          </w:p>
        </w:tc>
      </w:tr>
    </w:tbl>
    <w:p w:rsidR="001B4DDD" w:rsidRDefault="00435BFC">
      <w:pPr>
        <w:rPr>
          <w:rFonts w:asciiTheme="minorEastAsia" w:hAnsiTheme="minorEastAsia"/>
          <w:sz w:val="28"/>
        </w:rPr>
      </w:pPr>
      <w:r>
        <w:rPr>
          <w:rFonts w:asciiTheme="minorEastAsia" w:hAnsiTheme="minorEastAsia"/>
          <w:sz w:val="28"/>
        </w:rPr>
        <w:t>（5）、笔记本电脑二</w:t>
      </w:r>
    </w:p>
    <w:tbl>
      <w:tblPr>
        <w:tblW w:w="9960" w:type="dxa"/>
        <w:tblInd w:w="-354" w:type="dxa"/>
        <w:tblLayout w:type="fixed"/>
        <w:tblLook w:val="04A0" w:firstRow="1" w:lastRow="0" w:firstColumn="1" w:lastColumn="0" w:noHBand="0" w:noVBand="1"/>
      </w:tblPr>
      <w:tblGrid>
        <w:gridCol w:w="1738"/>
        <w:gridCol w:w="8222"/>
      </w:tblGrid>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项 目</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技术规格要求</w:t>
            </w:r>
          </w:p>
        </w:tc>
      </w:tr>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机型</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商用笔记本电脑</w:t>
            </w:r>
          </w:p>
        </w:tc>
      </w:tr>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品牌</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DELL/HP/联想THINK</w:t>
            </w:r>
          </w:p>
        </w:tc>
      </w:tr>
      <w:tr w:rsidR="001B4DDD">
        <w:trPr>
          <w:trHeight w:hRule="exact" w:val="694"/>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CPU</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主频≥2.3GHz，睿频≥4.0GHz Intel酷睿I5 8代，14纳米，4核8线程，L3 8M，DMI8GT/s，核心架构Coffee Lake,功耗45W</w:t>
            </w:r>
          </w:p>
        </w:tc>
      </w:tr>
      <w:tr w:rsidR="001B4DDD">
        <w:trPr>
          <w:trHeight w:hRule="exact" w:val="56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内存</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≥8G DDR4 2666MHz</w:t>
            </w:r>
          </w:p>
        </w:tc>
      </w:tr>
      <w:tr w:rsidR="001B4DDD">
        <w:trPr>
          <w:trHeight w:hRule="exact" w:val="601"/>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left"/>
              <w:rPr>
                <w:rFonts w:asciiTheme="minorEastAsia" w:hAnsiTheme="minorEastAsia" w:cs="Times New Roman"/>
                <w:color w:val="000000" w:themeColor="text1"/>
                <w:sz w:val="24"/>
              </w:rPr>
            </w:pPr>
            <w:r>
              <w:rPr>
                <w:rFonts w:asciiTheme="minorEastAsia" w:hAnsiTheme="minorEastAsia" w:cs="Times New Roman"/>
                <w:color w:val="000000" w:themeColor="text1"/>
                <w:sz w:val="24"/>
                <w:shd w:val="clear" w:color="auto" w:fill="FFFFFF"/>
              </w:rPr>
              <w:t xml:space="preserve">  </w:t>
            </w:r>
            <w:r w:rsidR="00021E02">
              <w:rPr>
                <w:rFonts w:asciiTheme="minorEastAsia" w:hAnsiTheme="minorEastAsia" w:cs="Times New Roman" w:hint="eastAsia"/>
                <w:color w:val="000000" w:themeColor="text1"/>
                <w:sz w:val="24"/>
                <w:shd w:val="clear" w:color="auto" w:fill="FFFFFF"/>
              </w:rPr>
              <w:t xml:space="preserve">  </w:t>
            </w:r>
            <w:r>
              <w:rPr>
                <w:rFonts w:asciiTheme="minorEastAsia" w:hAnsiTheme="minorEastAsia" w:cs="Times New Roman"/>
                <w:color w:val="000000" w:themeColor="text1"/>
                <w:sz w:val="24"/>
                <w:shd w:val="clear" w:color="auto" w:fill="FFFFFF"/>
              </w:rPr>
              <w:t xml:space="preserve"> 显卡</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Times New Roman"/>
                <w:color w:val="000000" w:themeColor="text1"/>
                <w:sz w:val="24"/>
              </w:rPr>
            </w:pPr>
            <w:r>
              <w:rPr>
                <w:rFonts w:asciiTheme="minorEastAsia" w:hAnsiTheme="minorEastAsia"/>
                <w:color w:val="000000" w:themeColor="text1"/>
                <w:sz w:val="24"/>
                <w:shd w:val="clear" w:color="auto" w:fill="FFFFFF"/>
              </w:rPr>
              <w:t>NVIDIA GeForce GTX1050,4GB,GDDR5,128bit</w:t>
            </w:r>
          </w:p>
        </w:tc>
      </w:tr>
      <w:tr w:rsidR="001B4DDD">
        <w:trPr>
          <w:trHeight w:hRule="exact" w:val="711"/>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多媒体</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720p HD摄像头，Waves MaxxAudio Pro专业调音，立体扬声器，双阵列数字麦克风</w:t>
            </w:r>
          </w:p>
        </w:tc>
      </w:tr>
      <w:tr w:rsidR="001B4DDD">
        <w:trPr>
          <w:trHeight w:hRule="exact" w:val="2122"/>
        </w:trPr>
        <w:tc>
          <w:tcPr>
            <w:tcW w:w="1738" w:type="dxa"/>
            <w:tcBorders>
              <w:top w:val="single" w:sz="6" w:space="0" w:color="000000" w:themeColor="text1"/>
              <w:left w:val="single" w:sz="6" w:space="0" w:color="000000" w:themeColor="text1"/>
              <w:bottom w:val="single" w:sz="4" w:space="0" w:color="auto"/>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lastRenderedPageBreak/>
              <w:t>网络/I-O接口</w:t>
            </w:r>
          </w:p>
        </w:tc>
        <w:tc>
          <w:tcPr>
            <w:tcW w:w="8222" w:type="dxa"/>
            <w:tcBorders>
              <w:top w:val="single" w:sz="6" w:space="0" w:color="000000" w:themeColor="text1"/>
              <w:left w:val="single" w:sz="6" w:space="0" w:color="000000" w:themeColor="text1"/>
              <w:bottom w:val="single" w:sz="4" w:space="0" w:color="auto"/>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Killer1535,支持802.11ac无线协议，支持双频，支持蓝牙。</w:t>
            </w:r>
          </w:p>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2×USB3.1，Thunderbolt 3.0接口</w:t>
            </w:r>
          </w:p>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HDMI</w:t>
            </w:r>
          </w:p>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耳机/麦克风二合一</w:t>
            </w:r>
          </w:p>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SD读卡器</w:t>
            </w:r>
          </w:p>
          <w:p w:rsidR="001B4DDD" w:rsidRDefault="00435BFC">
            <w:pPr>
              <w:numPr>
                <w:ilvl w:val="0"/>
                <w:numId w:val="1"/>
              </w:numPr>
              <w:spacing w:line="340" w:lineRule="exact"/>
              <w:jc w:val="left"/>
              <w:rPr>
                <w:color w:val="999999"/>
              </w:rPr>
            </w:pPr>
            <w:r>
              <w:rPr>
                <w:rFonts w:asciiTheme="minorEastAsia" w:hAnsiTheme="minorEastAsia" w:cs="微软雅黑"/>
                <w:color w:val="000000" w:themeColor="text1"/>
                <w:sz w:val="24"/>
              </w:rPr>
              <w:t>电源接口</w:t>
            </w:r>
          </w:p>
        </w:tc>
      </w:tr>
      <w:tr w:rsidR="001B4DDD">
        <w:trPr>
          <w:trHeight w:hRule="exact" w:val="702"/>
        </w:trPr>
        <w:tc>
          <w:tcPr>
            <w:tcW w:w="1738" w:type="dxa"/>
            <w:tcBorders>
              <w:top w:val="single" w:sz="4" w:space="0" w:color="auto"/>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输入设备</w:t>
            </w:r>
          </w:p>
        </w:tc>
        <w:tc>
          <w:tcPr>
            <w:tcW w:w="8222" w:type="dxa"/>
            <w:tcBorders>
              <w:top w:val="single" w:sz="4" w:space="0" w:color="auto"/>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高精度触摸板，带无缝基础的玻璃按钮</w:t>
            </w:r>
          </w:p>
          <w:p w:rsidR="001B4DDD" w:rsidRDefault="00435BFC">
            <w:pPr>
              <w:numPr>
                <w:ilvl w:val="0"/>
                <w:numId w:val="1"/>
              </w:numPr>
              <w:spacing w:line="340" w:lineRule="exact"/>
              <w:jc w:val="left"/>
              <w:rPr>
                <w:color w:val="000000" w:themeColor="text1"/>
                <w:sz w:val="24"/>
              </w:rPr>
            </w:pPr>
            <w:r>
              <w:rPr>
                <w:rFonts w:asciiTheme="minorEastAsia" w:hAnsiTheme="minorEastAsia" w:cs="微软雅黑"/>
                <w:color w:val="000000" w:themeColor="text1"/>
                <w:sz w:val="24"/>
              </w:rPr>
              <w:t>全尺寸背光Chiclet键盘</w:t>
            </w:r>
          </w:p>
        </w:tc>
      </w:tr>
      <w:tr w:rsidR="001B4DDD" w:rsidTr="00021E02">
        <w:trPr>
          <w:trHeight w:hRule="exact" w:val="1005"/>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硬盘</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SSD≥120GB，SATA3 535M/s-515M/s  512M缓存接口</w:t>
            </w:r>
          </w:p>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机械≥1TB, SATA 6Gb/s 5400  64M缓存接口</w:t>
            </w:r>
          </w:p>
          <w:p w:rsidR="001B4DDD" w:rsidRDefault="00435BFC">
            <w:pPr>
              <w:spacing w:line="340" w:lineRule="exact"/>
              <w:ind w:left="279"/>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 xml:space="preserve"> 无内置光驱</w:t>
            </w:r>
          </w:p>
        </w:tc>
      </w:tr>
      <w:tr w:rsidR="001B4DDD">
        <w:trPr>
          <w:trHeight w:hRule="exact" w:val="85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显示器</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rStyle w:val="ac"/>
                <w:color w:val="000000" w:themeColor="text1"/>
                <w:sz w:val="24"/>
              </w:rPr>
            </w:pPr>
            <w:r>
              <w:rPr>
                <w:rStyle w:val="ac"/>
                <w:rFonts w:asciiTheme="minorEastAsia" w:hAnsiTheme="minorEastAsia"/>
                <w:color w:val="000000" w:themeColor="text1"/>
                <w:sz w:val="24"/>
                <w:u w:val="none"/>
              </w:rPr>
              <w:t>15.6英寸，16：9，1920*1080，FHD，IPS，100%sRGB,400-nits</w:t>
            </w:r>
          </w:p>
          <w:p w:rsidR="001B4DDD" w:rsidRDefault="00754251">
            <w:pPr>
              <w:numPr>
                <w:ilvl w:val="0"/>
                <w:numId w:val="1"/>
              </w:numPr>
              <w:spacing w:line="340" w:lineRule="exact"/>
              <w:jc w:val="left"/>
              <w:rPr>
                <w:rFonts w:asciiTheme="minorEastAsia" w:hAnsiTheme="minorEastAsia" w:cs="微软雅黑"/>
                <w:color w:val="000000" w:themeColor="text1"/>
                <w:sz w:val="24"/>
              </w:rPr>
            </w:pPr>
            <w:hyperlink r:id="rId12" w:history="1">
              <w:r w:rsidR="00435BFC">
                <w:rPr>
                  <w:rStyle w:val="ac"/>
                  <w:rFonts w:asciiTheme="minorEastAsia" w:hAnsiTheme="minorEastAsia"/>
                  <w:color w:val="000000" w:themeColor="text1"/>
                  <w:sz w:val="24"/>
                  <w:shd w:val="clear" w:color="auto" w:fill="FFFFFF"/>
                </w:rPr>
                <w:t>350cd/</w:t>
              </w:r>
              <w:r w:rsidR="00435BFC">
                <w:rPr>
                  <w:rStyle w:val="ac"/>
                  <w:rFonts w:asciiTheme="minorEastAsia" w:hAnsiTheme="minorEastAsia" w:cs="宋体"/>
                  <w:color w:val="000000" w:themeColor="text1"/>
                  <w:sz w:val="24"/>
                  <w:shd w:val="clear" w:color="auto" w:fill="FFFFFF"/>
                </w:rPr>
                <w:t>㎡</w:t>
              </w:r>
            </w:hyperlink>
            <w:hyperlink r:id="rId13" w:history="1">
              <w:r w:rsidR="00435BFC">
                <w:rPr>
                  <w:rStyle w:val="ac"/>
                  <w:rFonts w:asciiTheme="minorEastAsia" w:hAnsiTheme="minorEastAsia"/>
                  <w:color w:val="000000" w:themeColor="text1"/>
                  <w:sz w:val="24"/>
                  <w:shd w:val="clear" w:color="auto" w:fill="FFFFFF"/>
                </w:rPr>
                <w:t>DVI-D</w:t>
              </w:r>
            </w:hyperlink>
          </w:p>
        </w:tc>
      </w:tr>
      <w:tr w:rsidR="001B4DDD">
        <w:trPr>
          <w:trHeight w:hRule="exact" w:val="857"/>
        </w:trPr>
        <w:tc>
          <w:tcPr>
            <w:tcW w:w="1738" w:type="dxa"/>
            <w:tcBorders>
              <w:top w:val="single" w:sz="6" w:space="0" w:color="000000" w:themeColor="text1"/>
              <w:left w:val="single" w:sz="6" w:space="0" w:color="000000" w:themeColor="text1"/>
              <w:right w:val="single" w:sz="6" w:space="0" w:color="000000" w:themeColor="text1"/>
            </w:tcBorders>
            <w:vAlign w:val="center"/>
          </w:tcPr>
          <w:p w:rsidR="001B4DDD" w:rsidRDefault="00021E02">
            <w:pPr>
              <w:spacing w:line="340" w:lineRule="exact"/>
              <w:jc w:val="center"/>
              <w:rPr>
                <w:rFonts w:asciiTheme="minorEastAsia" w:hAnsiTheme="minorEastAsia" w:cs="微软雅黑"/>
                <w:color w:val="000000" w:themeColor="text1"/>
                <w:sz w:val="24"/>
              </w:rPr>
            </w:pPr>
            <w:r>
              <w:rPr>
                <w:rFonts w:asciiTheme="minorEastAsia" w:hAnsiTheme="minorEastAsia" w:cs="微软雅黑" w:hint="eastAsia"/>
                <w:color w:val="000000" w:themeColor="text1"/>
                <w:sz w:val="24"/>
              </w:rPr>
              <w:t>材质</w:t>
            </w:r>
            <w:r>
              <w:rPr>
                <w:rFonts w:asciiTheme="minorEastAsia" w:hAnsiTheme="minorEastAsia" w:cs="微软雅黑"/>
                <w:color w:val="000000" w:themeColor="text1"/>
                <w:sz w:val="24"/>
              </w:rPr>
              <w:t>重量</w:t>
            </w:r>
          </w:p>
        </w:tc>
        <w:tc>
          <w:tcPr>
            <w:tcW w:w="8222" w:type="dxa"/>
            <w:tcBorders>
              <w:top w:val="single" w:sz="6" w:space="0" w:color="000000" w:themeColor="text1"/>
              <w:left w:val="single" w:sz="6" w:space="0" w:color="000000" w:themeColor="text1"/>
              <w:right w:val="single" w:sz="6" w:space="0" w:color="000000" w:themeColor="text1"/>
            </w:tcBorders>
          </w:tcPr>
          <w:p w:rsidR="001B4DDD" w:rsidRDefault="00435BFC">
            <w:pPr>
              <w:numPr>
                <w:ilvl w:val="0"/>
                <w:numId w:val="1"/>
              </w:numPr>
              <w:spacing w:line="340" w:lineRule="exact"/>
              <w:jc w:val="left"/>
              <w:rPr>
                <w:color w:val="000000" w:themeColor="text1"/>
                <w:sz w:val="24"/>
              </w:rPr>
            </w:pPr>
            <w:r>
              <w:rPr>
                <w:rFonts w:asciiTheme="minorEastAsia" w:hAnsiTheme="minorEastAsia" w:cs="微软雅黑"/>
                <w:color w:val="000000" w:themeColor="text1"/>
                <w:sz w:val="24"/>
              </w:rPr>
              <w:t>镁铝合金</w:t>
            </w:r>
            <w:r w:rsidR="00021E02">
              <w:rPr>
                <w:rFonts w:asciiTheme="minorEastAsia" w:hAnsiTheme="minorEastAsia" w:cs="微软雅黑" w:hint="eastAsia"/>
                <w:color w:val="000000" w:themeColor="text1"/>
                <w:sz w:val="24"/>
              </w:rPr>
              <w:t>材质</w:t>
            </w:r>
          </w:p>
          <w:p w:rsidR="001B4DDD" w:rsidRDefault="00435BFC">
            <w:pPr>
              <w:numPr>
                <w:ilvl w:val="0"/>
                <w:numId w:val="1"/>
              </w:numPr>
              <w:spacing w:line="340" w:lineRule="exact"/>
              <w:jc w:val="left"/>
              <w:rPr>
                <w:rStyle w:val="ac"/>
                <w:rFonts w:asciiTheme="minorEastAsia" w:hAnsiTheme="minorEastAsia"/>
                <w:color w:val="000000" w:themeColor="text1"/>
                <w:sz w:val="24"/>
                <w:u w:val="none"/>
              </w:rPr>
            </w:pPr>
            <w:r>
              <w:rPr>
                <w:rFonts w:asciiTheme="minorEastAsia" w:hAnsiTheme="minorEastAsia" w:cs="微软雅黑"/>
                <w:color w:val="000000" w:themeColor="text1"/>
                <w:sz w:val="24"/>
              </w:rPr>
              <w:t>1.8Kg</w:t>
            </w:r>
            <w:r w:rsidR="00021E02">
              <w:rPr>
                <w:rFonts w:asciiTheme="minorEastAsia" w:hAnsiTheme="minorEastAsia" w:cs="微软雅黑" w:hint="eastAsia"/>
                <w:color w:val="000000" w:themeColor="text1"/>
                <w:sz w:val="24"/>
              </w:rPr>
              <w:t>左右</w:t>
            </w:r>
          </w:p>
        </w:tc>
      </w:tr>
      <w:tr w:rsidR="001B4DDD">
        <w:trPr>
          <w:trHeight w:hRule="exact" w:val="697"/>
        </w:trPr>
        <w:tc>
          <w:tcPr>
            <w:tcW w:w="1738" w:type="dxa"/>
            <w:tcBorders>
              <w:top w:val="single" w:sz="4" w:space="0" w:color="auto"/>
              <w:left w:val="single" w:sz="6" w:space="0" w:color="000000" w:themeColor="text1"/>
              <w:bottom w:val="single" w:sz="4" w:space="0" w:color="auto"/>
              <w:right w:val="single" w:sz="6" w:space="0" w:color="000000" w:themeColor="text1"/>
            </w:tcBorders>
            <w:vAlign w:val="center"/>
          </w:tcPr>
          <w:p w:rsidR="001B4DDD" w:rsidRDefault="00435BFC">
            <w:pPr>
              <w:spacing w:line="340" w:lineRule="exact"/>
              <w:jc w:val="center"/>
              <w:rPr>
                <w:rFonts w:asciiTheme="minorEastAsia" w:hAnsiTheme="minorEastAsia" w:cs="微软雅黑"/>
                <w:color w:val="000000" w:themeColor="text1"/>
                <w:sz w:val="24"/>
              </w:rPr>
            </w:pPr>
            <w:r>
              <w:rPr>
                <w:rFonts w:asciiTheme="minorEastAsia" w:hAnsiTheme="minorEastAsia" w:cs="微软雅黑"/>
                <w:color w:val="000000" w:themeColor="text1"/>
                <w:sz w:val="24"/>
              </w:rPr>
              <w:t>操作系统</w:t>
            </w:r>
          </w:p>
        </w:tc>
        <w:tc>
          <w:tcPr>
            <w:tcW w:w="8222" w:type="dxa"/>
            <w:tcBorders>
              <w:top w:val="single" w:sz="6" w:space="0" w:color="000000" w:themeColor="text1"/>
              <w:left w:val="single" w:sz="6" w:space="0" w:color="000000" w:themeColor="text1"/>
              <w:bottom w:val="single" w:sz="4" w:space="0" w:color="auto"/>
              <w:right w:val="single" w:sz="6" w:space="0" w:color="000000" w:themeColor="text1"/>
            </w:tcBorders>
          </w:tcPr>
          <w:p w:rsidR="001B4DDD" w:rsidRDefault="00435BFC">
            <w:pPr>
              <w:numPr>
                <w:ilvl w:val="0"/>
                <w:numId w:val="1"/>
              </w:numPr>
              <w:spacing w:line="340" w:lineRule="exact"/>
              <w:jc w:val="left"/>
              <w:rPr>
                <w:rFonts w:asciiTheme="minorEastAsia" w:hAnsiTheme="minorEastAsia" w:cs="微软雅黑"/>
                <w:color w:val="000000" w:themeColor="text1"/>
                <w:sz w:val="24"/>
              </w:rPr>
            </w:pPr>
            <w:r>
              <w:rPr>
                <w:rFonts w:asciiTheme="minorEastAsia" w:hAnsiTheme="minorEastAsia" w:cs="微软雅黑"/>
                <w:color w:val="000000" w:themeColor="text1"/>
                <w:sz w:val="24"/>
              </w:rPr>
              <w:t>Windows 10</w:t>
            </w:r>
          </w:p>
          <w:p w:rsidR="001B4DDD" w:rsidRDefault="00435BFC">
            <w:pPr>
              <w:numPr>
                <w:ilvl w:val="0"/>
                <w:numId w:val="1"/>
              </w:numPr>
              <w:spacing w:line="340" w:lineRule="exact"/>
              <w:jc w:val="left"/>
              <w:rPr>
                <w:color w:val="000000" w:themeColor="text1"/>
                <w:sz w:val="24"/>
              </w:rPr>
            </w:pPr>
            <w:r>
              <w:rPr>
                <w:rFonts w:asciiTheme="minorEastAsia" w:hAnsiTheme="minorEastAsia" w:cs="微软雅黑"/>
                <w:color w:val="000000" w:themeColor="text1"/>
                <w:sz w:val="24"/>
              </w:rPr>
              <w:t>Microsoft Office</w:t>
            </w:r>
          </w:p>
        </w:tc>
      </w:tr>
    </w:tbl>
    <w:p w:rsidR="001B4DDD" w:rsidRDefault="00435BFC">
      <w:pPr>
        <w:rPr>
          <w:rFonts w:asciiTheme="minorEastAsia" w:hAnsiTheme="minorEastAsia"/>
          <w:sz w:val="28"/>
        </w:rPr>
      </w:pPr>
      <w:r>
        <w:rPr>
          <w:rFonts w:asciiTheme="minorEastAsia" w:hAnsiTheme="minorEastAsia"/>
          <w:sz w:val="28"/>
        </w:rPr>
        <w:t>（6）、台式电脑(必须达到的要求）</w:t>
      </w:r>
    </w:p>
    <w:tbl>
      <w:tblPr>
        <w:tblW w:w="9924"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797"/>
      </w:tblGrid>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项 目</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jc w:val="center"/>
              <w:rPr>
                <w:rFonts w:ascii="微软雅黑" w:eastAsia="微软雅黑" w:hAnsi="微软雅黑" w:cs="宋体"/>
              </w:rPr>
            </w:pPr>
            <w:r>
              <w:rPr>
                <w:rFonts w:ascii="微软雅黑" w:eastAsia="微软雅黑" w:hAnsi="微软雅黑" w:cs="宋体"/>
                <w:color w:val="000000"/>
              </w:rPr>
              <w:t>技术规格要求</w:t>
            </w:r>
            <w:r>
              <w:rPr>
                <w:rFonts w:ascii="微软雅黑" w:eastAsia="微软雅黑" w:hAnsi="微软雅黑" w:cs="宋体"/>
              </w:rPr>
              <w:t> </w:t>
            </w:r>
          </w:p>
        </w:tc>
      </w:tr>
      <w:tr w:rsidR="001B4DDD">
        <w:trPr>
          <w:trHeight w:val="560"/>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机型</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11"/>
              </w:numPr>
              <w:ind w:left="270" w:firstLine="0"/>
              <w:jc w:val="left"/>
              <w:rPr>
                <w:rFonts w:ascii="微软雅黑" w:eastAsia="微软雅黑" w:hAnsi="微软雅黑" w:cs="宋体"/>
              </w:rPr>
            </w:pPr>
            <w:r>
              <w:rPr>
                <w:rFonts w:ascii="微软雅黑" w:eastAsia="微软雅黑" w:hAnsi="微软雅黑" w:cs="宋体"/>
                <w:color w:val="000000"/>
              </w:rPr>
              <w:t>台式电脑</w:t>
            </w:r>
            <w:r>
              <w:rPr>
                <w:rFonts w:ascii="微软雅黑" w:eastAsia="微软雅黑" w:hAnsi="微软雅黑" w:cs="宋体"/>
              </w:rPr>
              <w:t> </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品牌</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12"/>
              </w:numPr>
              <w:ind w:left="270" w:firstLine="0"/>
              <w:jc w:val="left"/>
              <w:rPr>
                <w:rFonts w:ascii="微软雅黑" w:eastAsia="微软雅黑" w:hAnsi="微软雅黑" w:cs="宋体"/>
              </w:rPr>
            </w:pPr>
            <w:r>
              <w:rPr>
                <w:rFonts w:ascii="微软雅黑" w:eastAsia="微软雅黑" w:hAnsi="微软雅黑" w:cs="宋体"/>
                <w:color w:val="000000"/>
              </w:rPr>
              <w:t>Dell</w:t>
            </w:r>
            <w:r>
              <w:rPr>
                <w:rFonts w:ascii="微软雅黑" w:eastAsia="微软雅黑" w:hAnsi="微软雅黑" w:cs="宋体"/>
              </w:rPr>
              <w:t> /HP/Lenovo</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CPU</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13"/>
              </w:numPr>
              <w:ind w:left="270" w:firstLine="0"/>
              <w:jc w:val="left"/>
              <w:rPr>
                <w:rFonts w:ascii="微软雅黑" w:eastAsia="微软雅黑" w:hAnsi="微软雅黑" w:cs="宋体"/>
              </w:rPr>
            </w:pPr>
            <w:r>
              <w:rPr>
                <w:rFonts w:ascii="微软雅黑" w:eastAsia="微软雅黑" w:hAnsi="微软雅黑" w:cs="宋体"/>
                <w:color w:val="000000"/>
              </w:rPr>
              <w:t>≥3GHz Intel I5 七代 14nm</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主板</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14"/>
              </w:numPr>
              <w:ind w:left="270" w:firstLine="0"/>
              <w:jc w:val="left"/>
              <w:rPr>
                <w:rFonts w:ascii="微软雅黑" w:eastAsia="微软雅黑" w:hAnsi="微软雅黑" w:cs="宋体"/>
              </w:rPr>
            </w:pPr>
            <w:r>
              <w:rPr>
                <w:rFonts w:ascii="微软雅黑" w:eastAsia="微软雅黑" w:hAnsi="微软雅黑" w:cs="宋体"/>
                <w:color w:val="000000"/>
              </w:rPr>
              <w:t>Intel B150及以上</w:t>
            </w:r>
            <w:r>
              <w:rPr>
                <w:rFonts w:ascii="微软雅黑" w:eastAsia="微软雅黑" w:hAnsi="微软雅黑" w:cs="宋体"/>
              </w:rPr>
              <w:t> </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扩展槽</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15"/>
              </w:numPr>
              <w:ind w:left="270" w:firstLine="0"/>
              <w:jc w:val="left"/>
              <w:rPr>
                <w:rFonts w:ascii="微软雅黑" w:eastAsia="微软雅黑" w:hAnsi="微软雅黑" w:cs="宋体"/>
              </w:rPr>
            </w:pPr>
            <w:r>
              <w:rPr>
                <w:rFonts w:ascii="微软雅黑" w:eastAsia="微软雅黑" w:hAnsi="微软雅黑" w:cs="宋体"/>
                <w:color w:val="000000"/>
              </w:rPr>
              <w:t>≥1个PCI-E*16，≥1个PCI-E*1</w:t>
            </w:r>
            <w:r>
              <w:rPr>
                <w:rFonts w:ascii="微软雅黑" w:eastAsia="微软雅黑" w:hAnsi="微软雅黑" w:cs="宋体"/>
              </w:rPr>
              <w:t> </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内存</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16"/>
              </w:numPr>
              <w:ind w:left="270" w:firstLine="0"/>
              <w:jc w:val="left"/>
              <w:rPr>
                <w:rFonts w:ascii="微软雅黑" w:eastAsia="微软雅黑" w:hAnsi="微软雅黑" w:cs="宋体"/>
              </w:rPr>
            </w:pPr>
            <w:r>
              <w:rPr>
                <w:rFonts w:ascii="微软雅黑" w:eastAsia="微软雅黑" w:hAnsi="微软雅黑" w:cs="宋体"/>
                <w:color w:val="000000"/>
              </w:rPr>
              <w:t>≥4G DDR4</w:t>
            </w:r>
            <w:r>
              <w:rPr>
                <w:rFonts w:ascii="微软雅黑" w:eastAsia="微软雅黑" w:hAnsi="微软雅黑" w:cs="宋体"/>
              </w:rPr>
              <w:t> </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显卡</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17"/>
              </w:numPr>
              <w:ind w:left="270" w:firstLine="0"/>
              <w:jc w:val="left"/>
              <w:rPr>
                <w:rFonts w:ascii="微软雅黑" w:eastAsia="微软雅黑" w:hAnsi="微软雅黑" w:cs="宋体"/>
              </w:rPr>
            </w:pPr>
            <w:r>
              <w:rPr>
                <w:rFonts w:ascii="微软雅黑" w:eastAsia="微软雅黑" w:hAnsi="微软雅黑" w:cs="宋体"/>
              </w:rPr>
              <w:t>集成 Intel HD Graphics 630</w:t>
            </w:r>
          </w:p>
        </w:tc>
      </w:tr>
      <w:tr w:rsidR="001B4DDD">
        <w:trPr>
          <w:trHeight w:val="988"/>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USB接口</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18"/>
              </w:numPr>
              <w:ind w:left="270" w:firstLine="0"/>
              <w:jc w:val="left"/>
              <w:rPr>
                <w:rFonts w:ascii="微软雅黑" w:eastAsia="微软雅黑" w:hAnsi="微软雅黑" w:cs="宋体"/>
              </w:rPr>
            </w:pPr>
            <w:r>
              <w:rPr>
                <w:rFonts w:ascii="微软雅黑" w:eastAsia="微软雅黑" w:hAnsi="微软雅黑" w:cs="宋体"/>
                <w:color w:val="000000"/>
              </w:rPr>
              <w:t>≥10个（其中至少4个接口前置，要求前置USB3.0接口分离放置，互不干涉）USB3.0≥6个</w:t>
            </w:r>
            <w:r>
              <w:rPr>
                <w:rFonts w:ascii="微软雅黑" w:eastAsia="微软雅黑" w:hAnsi="微软雅黑" w:cs="宋体"/>
              </w:rPr>
              <w:t> </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标准声卡</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19"/>
              </w:numPr>
              <w:ind w:left="270" w:firstLine="0"/>
              <w:jc w:val="left"/>
              <w:rPr>
                <w:rFonts w:ascii="微软雅黑" w:eastAsia="微软雅黑" w:hAnsi="微软雅黑" w:cs="宋体"/>
              </w:rPr>
            </w:pPr>
            <w:r>
              <w:rPr>
                <w:rFonts w:ascii="微软雅黑" w:eastAsia="微软雅黑" w:hAnsi="微软雅黑" w:cs="宋体"/>
                <w:color w:val="000000"/>
              </w:rPr>
              <w:t>集成HD Audio，支持5.1声道</w:t>
            </w:r>
            <w:r>
              <w:rPr>
                <w:rFonts w:ascii="微软雅黑" w:eastAsia="微软雅黑" w:hAnsi="微软雅黑" w:cs="宋体"/>
              </w:rPr>
              <w:t> </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lastRenderedPageBreak/>
              <w:t>硬盘</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20"/>
              </w:numPr>
              <w:ind w:left="270" w:firstLine="0"/>
              <w:jc w:val="left"/>
              <w:rPr>
                <w:rFonts w:ascii="微软雅黑" w:eastAsia="微软雅黑" w:hAnsi="微软雅黑" w:cs="宋体"/>
              </w:rPr>
            </w:pPr>
            <w:r>
              <w:rPr>
                <w:rFonts w:ascii="微软雅黑" w:eastAsia="微软雅黑" w:hAnsi="微软雅黑" w:cs="宋体"/>
                <w:color w:val="000000"/>
              </w:rPr>
              <w:t>≥1000GB，SATA接口，7200rpm</w:t>
            </w:r>
            <w:r>
              <w:rPr>
                <w:rFonts w:ascii="微软雅黑" w:eastAsia="微软雅黑" w:hAnsi="微软雅黑" w:cs="宋体"/>
              </w:rPr>
              <w:t> </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网卡</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21"/>
              </w:numPr>
              <w:ind w:left="270" w:firstLine="0"/>
              <w:jc w:val="left"/>
              <w:rPr>
                <w:rFonts w:ascii="微软雅黑" w:eastAsia="微软雅黑" w:hAnsi="微软雅黑" w:cs="宋体"/>
              </w:rPr>
            </w:pPr>
            <w:r>
              <w:rPr>
                <w:rFonts w:ascii="微软雅黑" w:eastAsia="微软雅黑" w:hAnsi="微软雅黑" w:cs="宋体"/>
                <w:color w:val="000000"/>
              </w:rPr>
              <w:t>≥10/100/1000M以太网卡</w:t>
            </w:r>
            <w:r>
              <w:rPr>
                <w:rFonts w:ascii="微软雅黑" w:eastAsia="微软雅黑" w:hAnsi="微软雅黑" w:cs="宋体"/>
              </w:rPr>
              <w:t> </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color w:val="000000"/>
              </w:rPr>
            </w:pPr>
            <w:r>
              <w:rPr>
                <w:rFonts w:ascii="微软雅黑" w:eastAsia="微软雅黑" w:hAnsi="微软雅黑" w:cs="宋体"/>
                <w:color w:val="000000"/>
              </w:rPr>
              <w:t>显示器</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21"/>
              </w:numPr>
              <w:ind w:left="270" w:firstLine="0"/>
              <w:jc w:val="left"/>
              <w:rPr>
                <w:rFonts w:ascii="微软雅黑" w:eastAsia="微软雅黑" w:hAnsi="微软雅黑" w:cs="宋体"/>
                <w:color w:val="000000"/>
              </w:rPr>
            </w:pPr>
            <w:r>
              <w:rPr>
                <w:rFonts w:ascii="微软雅黑" w:eastAsia="微软雅黑" w:hAnsi="微软雅黑" w:cs="宋体"/>
                <w:color w:val="000000"/>
              </w:rPr>
              <w:t>≥23英寸</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操作系统</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22"/>
              </w:numPr>
              <w:ind w:left="270" w:firstLine="0"/>
              <w:jc w:val="left"/>
              <w:rPr>
                <w:rFonts w:ascii="微软雅黑" w:eastAsia="微软雅黑" w:hAnsi="微软雅黑" w:cs="宋体"/>
              </w:rPr>
            </w:pPr>
            <w:r>
              <w:rPr>
                <w:rFonts w:ascii="微软雅黑" w:eastAsia="微软雅黑" w:hAnsi="微软雅黑" w:cs="宋体"/>
                <w:color w:val="000000"/>
              </w:rPr>
              <w:t>Win7</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键盘</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23"/>
              </w:numPr>
              <w:ind w:left="270" w:firstLine="0"/>
              <w:jc w:val="left"/>
              <w:rPr>
                <w:rFonts w:ascii="微软雅黑" w:eastAsia="微软雅黑" w:hAnsi="微软雅黑" w:cs="宋体"/>
              </w:rPr>
            </w:pPr>
            <w:r>
              <w:rPr>
                <w:rFonts w:ascii="微软雅黑" w:eastAsia="微软雅黑" w:hAnsi="微软雅黑" w:cs="宋体"/>
                <w:color w:val="000000"/>
              </w:rPr>
              <w:t>USB防水键盘</w:t>
            </w:r>
            <w:r>
              <w:rPr>
                <w:rFonts w:ascii="微软雅黑" w:eastAsia="微软雅黑" w:hAnsi="微软雅黑" w:cs="宋体"/>
              </w:rPr>
              <w:t> </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鼠标</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24"/>
              </w:numPr>
              <w:ind w:left="270" w:firstLine="0"/>
              <w:jc w:val="left"/>
              <w:rPr>
                <w:rFonts w:ascii="微软雅黑" w:eastAsia="微软雅黑" w:hAnsi="微软雅黑" w:cs="宋体"/>
              </w:rPr>
            </w:pPr>
            <w:r>
              <w:rPr>
                <w:rFonts w:ascii="微软雅黑" w:eastAsia="微软雅黑" w:hAnsi="微软雅黑" w:cs="宋体"/>
                <w:color w:val="000000"/>
              </w:rPr>
              <w:t>USB光电鼠标</w:t>
            </w:r>
            <w:r>
              <w:rPr>
                <w:rFonts w:ascii="微软雅黑" w:eastAsia="微软雅黑" w:hAnsi="微软雅黑" w:cs="宋体"/>
              </w:rPr>
              <w:t> </w:t>
            </w:r>
          </w:p>
        </w:tc>
      </w:tr>
      <w:tr w:rsidR="001B4DDD">
        <w:trPr>
          <w:trHeight w:val="555"/>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电源</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tcPr>
          <w:p w:rsidR="001B4DDD" w:rsidRDefault="00435BFC">
            <w:pPr>
              <w:numPr>
                <w:ilvl w:val="0"/>
                <w:numId w:val="25"/>
              </w:numPr>
              <w:ind w:left="270" w:firstLine="0"/>
              <w:jc w:val="left"/>
              <w:rPr>
                <w:rFonts w:ascii="微软雅黑" w:eastAsia="微软雅黑" w:hAnsi="微软雅黑" w:cs="宋体"/>
              </w:rPr>
            </w:pPr>
            <w:r>
              <w:rPr>
                <w:rFonts w:ascii="微软雅黑" w:eastAsia="微软雅黑" w:hAnsi="微软雅黑" w:cs="宋体"/>
                <w:color w:val="000000"/>
              </w:rPr>
              <w:t>≥250W</w:t>
            </w:r>
            <w:r>
              <w:rPr>
                <w:rFonts w:ascii="微软雅黑" w:eastAsia="微软雅黑" w:hAnsi="微软雅黑" w:cs="宋体"/>
              </w:rPr>
              <w:t> </w:t>
            </w:r>
          </w:p>
        </w:tc>
      </w:tr>
      <w:tr w:rsidR="001B4DDD" w:rsidTr="007B1A1C">
        <w:trPr>
          <w:trHeight w:val="474"/>
        </w:trPr>
        <w:tc>
          <w:tcPr>
            <w:tcW w:w="212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机箱</w:t>
            </w:r>
            <w:r>
              <w:rPr>
                <w:rFonts w:ascii="微软雅黑" w:eastAsia="微软雅黑" w:hAnsi="微软雅黑" w:cs="宋体"/>
              </w:rPr>
              <w:t> </w:t>
            </w:r>
          </w:p>
        </w:tc>
        <w:tc>
          <w:tcPr>
            <w:tcW w:w="7797" w:type="dxa"/>
            <w:tcBorders>
              <w:top w:val="single" w:sz="6" w:space="0" w:color="000000"/>
              <w:left w:val="single" w:sz="6" w:space="0" w:color="000000"/>
              <w:bottom w:val="outset" w:sz="6" w:space="0" w:color="auto"/>
              <w:right w:val="single" w:sz="6" w:space="0" w:color="000000"/>
            </w:tcBorders>
            <w:shd w:val="clear" w:color="auto" w:fill="auto"/>
            <w:vAlign w:val="center"/>
          </w:tcPr>
          <w:p w:rsidR="001B4DDD" w:rsidRDefault="00435BFC" w:rsidP="007B1A1C">
            <w:pPr>
              <w:numPr>
                <w:ilvl w:val="0"/>
                <w:numId w:val="26"/>
              </w:numPr>
              <w:ind w:left="270" w:firstLine="0"/>
              <w:jc w:val="left"/>
              <w:rPr>
                <w:rFonts w:ascii="微软雅黑" w:eastAsia="微软雅黑" w:hAnsi="微软雅黑" w:cs="宋体"/>
              </w:rPr>
            </w:pPr>
            <w:r>
              <w:rPr>
                <w:rFonts w:ascii="宋体" w:eastAsia="宋体" w:hAnsi="宋体" w:cs="宋体"/>
                <w:color w:val="000000"/>
              </w:rPr>
              <w:t>微塔式</w:t>
            </w:r>
          </w:p>
        </w:tc>
      </w:tr>
      <w:tr w:rsidR="001B4DDD" w:rsidTr="007B1A1C">
        <w:trPr>
          <w:trHeight w:val="681"/>
        </w:trPr>
        <w:tc>
          <w:tcPr>
            <w:tcW w:w="21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保修政策</w:t>
            </w:r>
            <w:r>
              <w:rPr>
                <w:rFonts w:ascii="微软雅黑" w:eastAsia="微软雅黑" w:hAnsi="微软雅黑" w:cs="宋体"/>
              </w:rPr>
              <w:t> </w:t>
            </w:r>
          </w:p>
        </w:tc>
        <w:tc>
          <w:tcPr>
            <w:tcW w:w="77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4DDD" w:rsidRDefault="00435BFC" w:rsidP="007B1A1C">
            <w:pPr>
              <w:numPr>
                <w:ilvl w:val="0"/>
                <w:numId w:val="27"/>
              </w:numPr>
              <w:ind w:left="270" w:firstLine="0"/>
              <w:jc w:val="left"/>
              <w:rPr>
                <w:rFonts w:ascii="微软雅黑" w:eastAsia="微软雅黑" w:hAnsi="微软雅黑" w:cs="宋体"/>
              </w:rPr>
            </w:pPr>
            <w:r>
              <w:rPr>
                <w:rFonts w:ascii="宋体" w:eastAsia="宋体" w:hAnsi="宋体" w:cs="宋体"/>
                <w:color w:val="000000"/>
              </w:rPr>
              <w:t>全国联保，享受三包服务</w:t>
            </w:r>
          </w:p>
        </w:tc>
      </w:tr>
      <w:tr w:rsidR="001B4DDD" w:rsidTr="00F04C35">
        <w:trPr>
          <w:trHeight w:val="975"/>
        </w:trPr>
        <w:tc>
          <w:tcPr>
            <w:tcW w:w="21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4DDD" w:rsidRDefault="00435BFC">
            <w:pPr>
              <w:jc w:val="center"/>
              <w:rPr>
                <w:rFonts w:ascii="微软雅黑" w:eastAsia="微软雅黑" w:hAnsi="微软雅黑" w:cs="宋体"/>
              </w:rPr>
            </w:pPr>
            <w:r>
              <w:rPr>
                <w:rFonts w:ascii="微软雅黑" w:eastAsia="微软雅黑" w:hAnsi="微软雅黑" w:cs="宋体"/>
                <w:color w:val="000000"/>
              </w:rPr>
              <w:t>服务</w:t>
            </w:r>
            <w:r>
              <w:rPr>
                <w:rFonts w:ascii="微软雅黑" w:eastAsia="微软雅黑" w:hAnsi="微软雅黑" w:cs="宋体"/>
              </w:rPr>
              <w:t> </w:t>
            </w:r>
          </w:p>
        </w:tc>
        <w:tc>
          <w:tcPr>
            <w:tcW w:w="77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4DDD" w:rsidRDefault="00435BFC" w:rsidP="00F04C35">
            <w:pPr>
              <w:numPr>
                <w:ilvl w:val="0"/>
                <w:numId w:val="28"/>
              </w:numPr>
              <w:ind w:left="270" w:firstLine="0"/>
              <w:jc w:val="center"/>
              <w:rPr>
                <w:rFonts w:ascii="微软雅黑" w:eastAsia="微软雅黑" w:hAnsi="微软雅黑" w:cs="宋体"/>
              </w:rPr>
            </w:pPr>
            <w:r>
              <w:rPr>
                <w:rFonts w:ascii="微软雅黑" w:eastAsia="微软雅黑" w:hAnsi="微软雅黑" w:cs="宋体"/>
                <w:color w:val="000000"/>
              </w:rPr>
              <w:t>提供三年全保及有限上门；售后服务体系通过CCCS认证及ISO27001认证；</w:t>
            </w:r>
          </w:p>
        </w:tc>
      </w:tr>
    </w:tbl>
    <w:p w:rsidR="001B4DDD" w:rsidRDefault="001B4DDD">
      <w:pPr>
        <w:pStyle w:val="Reader-word-layer"/>
        <w:shd w:val="clear" w:color="auto" w:fill="FFFFFF"/>
        <w:spacing w:before="0" w:after="0"/>
        <w:rPr>
          <w:rFonts w:asciiTheme="minorEastAsia" w:eastAsiaTheme="minorEastAsia" w:hAnsiTheme="minorEastAsia"/>
          <w:b/>
          <w:color w:val="000000"/>
          <w:spacing w:val="-10"/>
        </w:rPr>
      </w:pPr>
    </w:p>
    <w:p w:rsidR="001B4DDD" w:rsidRDefault="00435BFC">
      <w:pPr>
        <w:spacing w:line="380" w:lineRule="exact"/>
        <w:rPr>
          <w:rFonts w:ascii="宋体" w:hAnsi="宋体"/>
          <w:snapToGrid w:val="0"/>
          <w:sz w:val="28"/>
        </w:rPr>
      </w:pPr>
      <w:r>
        <w:rPr>
          <w:rFonts w:ascii="宋体" w:hAnsi="宋体"/>
          <w:b/>
          <w:snapToGrid w:val="0"/>
          <w:sz w:val="28"/>
        </w:rPr>
        <w:t>六、费用</w:t>
      </w:r>
    </w:p>
    <w:p w:rsidR="001B4DDD" w:rsidRDefault="00435BFC">
      <w:pPr>
        <w:spacing w:line="380" w:lineRule="exact"/>
        <w:ind w:firstLine="551"/>
        <w:rPr>
          <w:rFonts w:ascii="宋体" w:hAnsi="宋体"/>
          <w:b/>
          <w:snapToGrid w:val="0"/>
          <w:sz w:val="28"/>
        </w:rPr>
      </w:pPr>
      <w:r>
        <w:rPr>
          <w:rFonts w:ascii="宋体" w:hAnsi="宋体"/>
          <w:b/>
          <w:snapToGrid w:val="0"/>
          <w:sz w:val="28"/>
        </w:rPr>
        <w:t>1、项目费用:</w:t>
      </w:r>
      <w:r>
        <w:rPr>
          <w:rFonts w:ascii="宋体" w:hAnsi="宋体"/>
          <w:snapToGrid w:val="0"/>
          <w:sz w:val="28"/>
        </w:rPr>
        <w:t>本次招标采用固定总价包干形式，包括完成工作范围内一切工作所发生的所有费用,并提供增值税专用发票。</w:t>
      </w:r>
    </w:p>
    <w:p w:rsidR="001B4DDD" w:rsidRDefault="00435BFC">
      <w:pPr>
        <w:spacing w:line="420" w:lineRule="exact"/>
        <w:ind w:firstLine="551"/>
        <w:rPr>
          <w:rFonts w:ascii="宋体" w:hAnsi="宋体"/>
          <w:b/>
          <w:snapToGrid w:val="0"/>
          <w:sz w:val="28"/>
        </w:rPr>
      </w:pPr>
      <w:r>
        <w:rPr>
          <w:rFonts w:ascii="宋体" w:hAnsi="宋体"/>
          <w:b/>
          <w:snapToGrid w:val="0"/>
          <w:sz w:val="28"/>
        </w:rPr>
        <w:t>2、投标保证金及履约保证金：</w:t>
      </w:r>
    </w:p>
    <w:p w:rsidR="001B4DDD" w:rsidRDefault="00435BFC">
      <w:pPr>
        <w:spacing w:line="420" w:lineRule="exact"/>
        <w:ind w:firstLine="420"/>
        <w:rPr>
          <w:rFonts w:ascii="宋体" w:hAnsi="宋体"/>
          <w:snapToGrid w:val="0"/>
          <w:sz w:val="28"/>
        </w:rPr>
      </w:pPr>
      <w:r>
        <w:rPr>
          <w:rFonts w:ascii="宋体" w:hAnsi="宋体"/>
          <w:snapToGrid w:val="0"/>
          <w:sz w:val="28"/>
        </w:rPr>
        <w:t>（1）、履约保证金：履约保证金为</w:t>
      </w:r>
      <w:r>
        <w:rPr>
          <w:rFonts w:ascii="宋体" w:hAnsi="宋体"/>
          <w:snapToGrid w:val="0"/>
          <w:sz w:val="28"/>
          <w:u w:val="single"/>
        </w:rPr>
        <w:t>壹万</w:t>
      </w:r>
      <w:r>
        <w:rPr>
          <w:rFonts w:ascii="宋体" w:hAnsi="宋体"/>
          <w:snapToGrid w:val="0"/>
          <w:sz w:val="28"/>
        </w:rPr>
        <w:t>元整，以电汇或银行转帐的方式提交。中标人在公示期满后3日内且在签订合同书之前提交。</w:t>
      </w:r>
    </w:p>
    <w:p w:rsidR="001B4DDD" w:rsidRDefault="00435BFC">
      <w:pPr>
        <w:spacing w:line="380" w:lineRule="exact"/>
        <w:rPr>
          <w:rFonts w:ascii="宋体" w:hAnsi="宋体"/>
          <w:b/>
          <w:snapToGrid w:val="0"/>
          <w:sz w:val="28"/>
        </w:rPr>
      </w:pPr>
      <w:r>
        <w:rPr>
          <w:rFonts w:ascii="宋体" w:hAnsi="宋体"/>
          <w:b/>
          <w:snapToGrid w:val="0"/>
          <w:sz w:val="28"/>
        </w:rPr>
        <w:t>七、合同签订时间及付款方式</w:t>
      </w:r>
    </w:p>
    <w:p w:rsidR="001B4DDD" w:rsidRDefault="00435BFC">
      <w:pPr>
        <w:spacing w:line="420" w:lineRule="exact"/>
        <w:ind w:firstLine="560"/>
        <w:rPr>
          <w:rFonts w:ascii="宋体" w:hAnsi="宋体"/>
          <w:snapToGrid w:val="0"/>
          <w:sz w:val="28"/>
        </w:rPr>
      </w:pPr>
      <w:r>
        <w:rPr>
          <w:rFonts w:ascii="宋体" w:hAnsi="宋体"/>
          <w:snapToGrid w:val="0"/>
          <w:sz w:val="28"/>
        </w:rPr>
        <w:t>1、签订时间：中标单位收到中选通知书后3天内与招标人签定合同；</w:t>
      </w:r>
    </w:p>
    <w:p w:rsidR="001B4DDD" w:rsidRDefault="00435BFC">
      <w:pPr>
        <w:spacing w:line="420" w:lineRule="exact"/>
        <w:ind w:firstLine="560"/>
        <w:rPr>
          <w:rFonts w:ascii="宋体" w:hAnsi="宋体"/>
          <w:snapToGrid w:val="0"/>
          <w:sz w:val="28"/>
        </w:rPr>
      </w:pPr>
      <w:r>
        <w:rPr>
          <w:rFonts w:ascii="宋体" w:hAnsi="宋体"/>
          <w:snapToGrid w:val="0"/>
          <w:sz w:val="28"/>
        </w:rPr>
        <w:t>2、付款方式：验收合格后付清合同价款。</w:t>
      </w:r>
    </w:p>
    <w:p w:rsidR="001B4DDD" w:rsidRDefault="00435BFC">
      <w:pPr>
        <w:spacing w:line="380" w:lineRule="exact"/>
        <w:rPr>
          <w:rFonts w:ascii="宋体" w:hAnsi="宋体"/>
          <w:b/>
          <w:snapToGrid w:val="0"/>
          <w:sz w:val="28"/>
        </w:rPr>
      </w:pPr>
      <w:r>
        <w:rPr>
          <w:rFonts w:ascii="宋体" w:hAnsi="宋体"/>
          <w:b/>
          <w:snapToGrid w:val="0"/>
          <w:sz w:val="28"/>
        </w:rPr>
        <w:t>八、比选办法</w:t>
      </w:r>
    </w:p>
    <w:p w:rsidR="001B4DDD" w:rsidRDefault="00435BFC">
      <w:pPr>
        <w:spacing w:line="420" w:lineRule="exact"/>
        <w:ind w:firstLine="560"/>
        <w:rPr>
          <w:rFonts w:ascii="宋体" w:hAnsi="宋体"/>
          <w:sz w:val="28"/>
        </w:rPr>
      </w:pPr>
      <w:r>
        <w:rPr>
          <w:rFonts w:ascii="宋体" w:hAnsi="宋体"/>
          <w:sz w:val="28"/>
        </w:rPr>
        <w:t>1、开标现场递交投标文件的投标人少于三家的，本次招标活动失败，招标人重新组织投标。</w:t>
      </w:r>
    </w:p>
    <w:p w:rsidR="001B4DDD" w:rsidRDefault="00435BFC">
      <w:pPr>
        <w:spacing w:line="420" w:lineRule="exact"/>
        <w:ind w:firstLine="560"/>
        <w:rPr>
          <w:rFonts w:ascii="宋体" w:hAnsi="宋体"/>
          <w:sz w:val="28"/>
        </w:rPr>
      </w:pPr>
      <w:r>
        <w:rPr>
          <w:rFonts w:ascii="宋体" w:hAnsi="宋体"/>
          <w:sz w:val="28"/>
        </w:rPr>
        <w:t>2、评标委员会由比选人采购小组三人组成。在监督人员监督的情况下，在投标文件规定地点、时间当场开封所有投标文件，按照以下程序进行：</w:t>
      </w:r>
    </w:p>
    <w:p w:rsidR="001B4DDD" w:rsidRDefault="00435BFC">
      <w:pPr>
        <w:spacing w:line="420" w:lineRule="exact"/>
        <w:ind w:firstLine="420"/>
        <w:rPr>
          <w:rFonts w:ascii="宋体" w:hAnsi="宋体"/>
          <w:sz w:val="28"/>
        </w:rPr>
      </w:pPr>
      <w:r>
        <w:rPr>
          <w:rFonts w:ascii="宋体" w:hAnsi="宋体"/>
          <w:sz w:val="28"/>
        </w:rPr>
        <w:lastRenderedPageBreak/>
        <w:t>（1）、拆封投标文件。按顺序逐一拆封资料，先宣读报价。</w:t>
      </w:r>
    </w:p>
    <w:p w:rsidR="001B4DDD" w:rsidRDefault="00435BFC">
      <w:pPr>
        <w:spacing w:line="420" w:lineRule="exact"/>
        <w:ind w:firstLine="420"/>
        <w:rPr>
          <w:rFonts w:ascii="宋体" w:hAnsi="宋体"/>
          <w:sz w:val="28"/>
        </w:rPr>
      </w:pPr>
      <w:r>
        <w:rPr>
          <w:rFonts w:ascii="宋体" w:hAnsi="宋体"/>
          <w:sz w:val="28"/>
        </w:rPr>
        <w:t>（2）、本项目投标采用资格后审方式进行资格审查。资格审查合格条件满足投标文件“招标资格审查合格条件”的规定；有下列条件之一的为资格审查不合格：</w:t>
      </w:r>
    </w:p>
    <w:p w:rsidR="001B4DDD" w:rsidRDefault="00435BFC">
      <w:pPr>
        <w:spacing w:line="420" w:lineRule="exact"/>
        <w:ind w:firstLine="560"/>
        <w:rPr>
          <w:rFonts w:ascii="宋体" w:hAnsi="宋体"/>
          <w:sz w:val="28"/>
        </w:rPr>
      </w:pPr>
      <w:r>
        <w:fldChar w:fldCharType="begin"/>
      </w:r>
      <w:r>
        <w:instrText xml:space="preserve"> eq \o\ac(○,1)</w:instrText>
      </w:r>
      <w:r>
        <w:fldChar w:fldCharType="separate"/>
      </w:r>
      <w:r>
        <w:rPr>
          <w:rFonts w:ascii="宋体" w:hAnsi="宋体"/>
          <w:sz w:val="28"/>
        </w:rPr>
        <w:t>*</w:t>
      </w:r>
      <w:r>
        <w:fldChar w:fldCharType="end"/>
      </w:r>
      <w:r>
        <w:rPr>
          <w:rFonts w:ascii="宋体" w:hAnsi="宋体"/>
          <w:sz w:val="28"/>
        </w:rPr>
        <w:t>报价不符合招标人规定；</w:t>
      </w:r>
    </w:p>
    <w:p w:rsidR="001B4DDD" w:rsidRDefault="00435BFC">
      <w:pPr>
        <w:spacing w:line="420" w:lineRule="exact"/>
        <w:ind w:firstLine="560"/>
        <w:rPr>
          <w:rFonts w:ascii="宋体" w:hAnsi="宋体"/>
          <w:sz w:val="28"/>
        </w:rPr>
      </w:pPr>
      <w:r>
        <w:fldChar w:fldCharType="begin"/>
      </w:r>
      <w:r>
        <w:instrText xml:space="preserve"> eq \o\ac(○,2)</w:instrText>
      </w:r>
      <w:r>
        <w:fldChar w:fldCharType="separate"/>
      </w:r>
      <w:r>
        <w:rPr>
          <w:rFonts w:ascii="宋体" w:hAnsi="宋体"/>
          <w:sz w:val="28"/>
        </w:rPr>
        <w:t>*</w:t>
      </w:r>
      <w:r>
        <w:fldChar w:fldCharType="end"/>
      </w:r>
      <w:r>
        <w:rPr>
          <w:rFonts w:ascii="宋体" w:hAnsi="宋体"/>
          <w:sz w:val="28"/>
        </w:rPr>
        <w:t>未按招标文件规定盖章或签字的；</w:t>
      </w:r>
    </w:p>
    <w:p w:rsidR="001B4DDD" w:rsidRDefault="00435BFC">
      <w:pPr>
        <w:spacing w:line="420" w:lineRule="exact"/>
        <w:ind w:firstLine="560"/>
        <w:rPr>
          <w:rFonts w:ascii="宋体" w:hAnsi="宋体"/>
          <w:sz w:val="28"/>
        </w:rPr>
      </w:pPr>
      <w:r>
        <w:fldChar w:fldCharType="begin"/>
      </w:r>
      <w:r>
        <w:instrText xml:space="preserve"> eq \o\ac(○,3)</w:instrText>
      </w:r>
      <w:r>
        <w:fldChar w:fldCharType="separate"/>
      </w:r>
      <w:r>
        <w:rPr>
          <w:rFonts w:ascii="宋体" w:hAnsi="宋体"/>
          <w:sz w:val="28"/>
        </w:rPr>
        <w:t>*</w:t>
      </w:r>
      <w:r>
        <w:fldChar w:fldCharType="end"/>
      </w:r>
      <w:r>
        <w:rPr>
          <w:rFonts w:ascii="宋体" w:hAnsi="宋体"/>
          <w:sz w:val="28"/>
        </w:rPr>
        <w:t>不符合招标文件“招标资格审查合格条件”的规定；</w:t>
      </w:r>
    </w:p>
    <w:p w:rsidR="001B4DDD" w:rsidRDefault="00435BFC">
      <w:pPr>
        <w:spacing w:line="420" w:lineRule="exact"/>
        <w:ind w:firstLine="560"/>
        <w:rPr>
          <w:rFonts w:ascii="宋体" w:hAnsi="宋体"/>
          <w:sz w:val="28"/>
        </w:rPr>
      </w:pPr>
      <w:r>
        <w:fldChar w:fldCharType="begin"/>
      </w:r>
      <w:r>
        <w:instrText xml:space="preserve"> eq \o\ac(○,4)</w:instrText>
      </w:r>
      <w:r>
        <w:fldChar w:fldCharType="separate"/>
      </w:r>
      <w:r>
        <w:rPr>
          <w:rFonts w:ascii="宋体" w:hAnsi="宋体"/>
          <w:sz w:val="28"/>
        </w:rPr>
        <w:t>*</w:t>
      </w:r>
      <w:r>
        <w:fldChar w:fldCharType="end"/>
      </w:r>
      <w:r>
        <w:rPr>
          <w:rFonts w:ascii="宋体" w:hAnsi="宋体"/>
          <w:sz w:val="28"/>
        </w:rPr>
        <w:t>发现在此过程中有弄虚作假情形的。</w:t>
      </w:r>
    </w:p>
    <w:p w:rsidR="001B4DDD" w:rsidRDefault="00435BFC">
      <w:pPr>
        <w:spacing w:line="420" w:lineRule="exact"/>
        <w:ind w:firstLine="560"/>
        <w:rPr>
          <w:rFonts w:ascii="宋体" w:hAnsi="宋体"/>
          <w:sz w:val="28"/>
        </w:rPr>
      </w:pPr>
      <w:r>
        <w:rPr>
          <w:rFonts w:ascii="宋体" w:hAnsi="宋体"/>
          <w:sz w:val="28"/>
        </w:rPr>
        <w:t>3、确定中标单位</w:t>
      </w:r>
    </w:p>
    <w:p w:rsidR="001B4DDD" w:rsidRDefault="00435BFC">
      <w:pPr>
        <w:spacing w:line="420" w:lineRule="exact"/>
        <w:ind w:firstLine="560"/>
        <w:rPr>
          <w:rFonts w:ascii="宋体" w:hAnsi="宋体"/>
          <w:sz w:val="28"/>
        </w:rPr>
      </w:pPr>
      <w:r>
        <w:rPr>
          <w:rFonts w:ascii="宋体" w:hAnsi="宋体"/>
          <w:sz w:val="28"/>
        </w:rPr>
        <w:t>先对参加投标编制单位所提交的材料进行评审，然后由招标人按照报价由低到高确定最低报价者为第一中标人。若出现最低报价相同的以随机抽取方式确定中标人，以递交投标申请文件的先后顺序为投标人对应的编号，由招标人随机抽取号码球，抽到第一个号码球对应的编号为中标人，抽到第二个号码球对应的编号为第一候补中标人。</w:t>
      </w:r>
    </w:p>
    <w:p w:rsidR="001B4DDD" w:rsidRDefault="00435BFC">
      <w:pPr>
        <w:spacing w:line="420" w:lineRule="exact"/>
        <w:ind w:firstLine="560"/>
        <w:rPr>
          <w:rFonts w:ascii="宋体" w:hAnsi="宋体"/>
          <w:sz w:val="28"/>
        </w:rPr>
      </w:pPr>
      <w:r>
        <w:rPr>
          <w:rFonts w:ascii="宋体" w:hAnsi="宋体"/>
          <w:sz w:val="28"/>
        </w:rPr>
        <w:t>招标人应当自收到评标报告之日起3日内公示中标候选人，公示期不得少于3日。投标人或者其他利害关系人对依法必须进行投标的项目的评标结果有异议的，应当在中标候选人公示期间提出。招标人应当自收到异议之日起3日内作出答复；作出答复前，应当暂停投标活动。</w:t>
      </w:r>
    </w:p>
    <w:p w:rsidR="001B4DDD" w:rsidRDefault="00435BFC">
      <w:pPr>
        <w:spacing w:line="420" w:lineRule="exact"/>
        <w:ind w:firstLine="560"/>
        <w:rPr>
          <w:rFonts w:ascii="宋体" w:hAnsi="宋体"/>
          <w:sz w:val="28"/>
        </w:rPr>
      </w:pPr>
      <w:r>
        <w:rPr>
          <w:rFonts w:ascii="宋体" w:hAnsi="宋体"/>
          <w:sz w:val="28"/>
        </w:rPr>
        <w:t>招标人应当确定排名第一的中标候选人为中标人。排名第一的中标候选人存在以下情况，招标人可以按照评标委员会提出的中标候选人名单排序依次确定其他中标获选人为中标人，也可以重新招标。</w:t>
      </w:r>
    </w:p>
    <w:p w:rsidR="001B4DDD" w:rsidRDefault="00435BFC">
      <w:pPr>
        <w:spacing w:line="420" w:lineRule="exact"/>
        <w:ind w:firstLine="560"/>
        <w:rPr>
          <w:rFonts w:ascii="宋体" w:hAnsi="宋体"/>
          <w:sz w:val="28"/>
        </w:rPr>
      </w:pPr>
      <w:r>
        <w:rPr>
          <w:rFonts w:ascii="宋体" w:hAnsi="宋体"/>
          <w:sz w:val="28"/>
        </w:rPr>
        <w:t>（1）第一中标候选人放弃中标、因不可抗力不能履行合同、不按照招标文件要求提交履约担保金；</w:t>
      </w:r>
    </w:p>
    <w:p w:rsidR="001B4DDD" w:rsidRDefault="00435BFC">
      <w:pPr>
        <w:spacing w:line="420" w:lineRule="exact"/>
        <w:ind w:firstLine="560"/>
        <w:rPr>
          <w:rFonts w:ascii="宋体" w:hAnsi="宋体"/>
          <w:sz w:val="28"/>
        </w:rPr>
      </w:pPr>
      <w:r>
        <w:rPr>
          <w:rFonts w:ascii="宋体" w:hAnsi="宋体"/>
          <w:sz w:val="28"/>
        </w:rPr>
        <w:t>（2）在公示期间，因被举报或投诉，经有权部门查实，确有违法违规或弄虚作假行为，并被判定为中标无效的。</w:t>
      </w:r>
    </w:p>
    <w:p w:rsidR="001B4DDD" w:rsidRDefault="00435BFC">
      <w:pPr>
        <w:spacing w:line="420" w:lineRule="exact"/>
        <w:ind w:firstLine="560"/>
        <w:rPr>
          <w:rFonts w:ascii="宋体" w:hAnsi="宋体"/>
          <w:sz w:val="28"/>
        </w:rPr>
      </w:pPr>
      <w:r>
        <w:rPr>
          <w:rFonts w:ascii="宋体" w:hAnsi="宋体"/>
          <w:sz w:val="28"/>
        </w:rPr>
        <w:t>中标候选人的经营、财务状况发生较大变化或者存在违法行为，招标人认为可能影响其履约能力的，应当在发出中标通知书前由原评标委员会按照招标文件规定的标准和方法审查确认。</w:t>
      </w:r>
    </w:p>
    <w:p w:rsidR="001B4DDD" w:rsidRDefault="00435BFC">
      <w:pPr>
        <w:spacing w:line="420" w:lineRule="exact"/>
        <w:ind w:firstLine="560"/>
        <w:rPr>
          <w:rFonts w:ascii="宋体" w:hAnsi="宋体"/>
          <w:sz w:val="28"/>
        </w:rPr>
      </w:pPr>
      <w:r>
        <w:rPr>
          <w:rFonts w:ascii="宋体" w:hAnsi="宋体"/>
          <w:sz w:val="28"/>
        </w:rPr>
        <w:t>2.5中标通知书发出后，中标人非因不可抗力原因放弃中标，或者拒不提交所要求的履约担保金的，比选人可以取消其中标资格并没收参选保证金；导致比选人重新比选的，应当向招标人赔偿本次投标和重新招标所发生的全部费用及工期延误等损失。</w:t>
      </w:r>
    </w:p>
    <w:p w:rsidR="001B4DDD" w:rsidRDefault="00435BFC">
      <w:pPr>
        <w:spacing w:line="420" w:lineRule="exact"/>
        <w:ind w:firstLine="560"/>
        <w:rPr>
          <w:rFonts w:ascii="宋体" w:hAnsi="宋体"/>
          <w:sz w:val="28"/>
        </w:rPr>
      </w:pPr>
      <w:r>
        <w:rPr>
          <w:rFonts w:ascii="宋体" w:hAnsi="宋体"/>
          <w:sz w:val="28"/>
        </w:rPr>
        <w:lastRenderedPageBreak/>
        <w:t>中标人不履行与比选人订立的合同的，履约担保金不予退还，给比选人造成的损失超过履约担保金数额的，还应当对超过部分予以赔偿。</w:t>
      </w:r>
    </w:p>
    <w:p w:rsidR="001B4DDD" w:rsidRDefault="00435BFC">
      <w:pPr>
        <w:spacing w:line="380" w:lineRule="exact"/>
        <w:rPr>
          <w:rFonts w:ascii="宋体" w:hAnsi="宋体"/>
          <w:b/>
          <w:sz w:val="28"/>
        </w:rPr>
      </w:pPr>
      <w:r>
        <w:rPr>
          <w:rFonts w:ascii="宋体" w:hAnsi="宋体"/>
          <w:b/>
          <w:sz w:val="28"/>
        </w:rPr>
        <w:t>九、中选公示和签订合同</w:t>
      </w:r>
    </w:p>
    <w:p w:rsidR="001B4DDD" w:rsidRDefault="00435BFC">
      <w:pPr>
        <w:spacing w:line="420" w:lineRule="exact"/>
        <w:ind w:firstLine="560"/>
        <w:rPr>
          <w:rFonts w:ascii="宋体" w:hAnsi="宋体"/>
          <w:sz w:val="28"/>
        </w:rPr>
      </w:pPr>
      <w:r>
        <w:rPr>
          <w:rFonts w:ascii="宋体" w:hAnsi="宋体"/>
          <w:sz w:val="28"/>
        </w:rPr>
        <w:t>1、中标结果公示将在招标人的“公示栏”等发布公示，公示期三天。对公示无异议的，公示结束后招标人应向中标人发出中标通知书。</w:t>
      </w:r>
    </w:p>
    <w:p w:rsidR="001B4DDD" w:rsidRDefault="00435BFC">
      <w:pPr>
        <w:spacing w:line="420" w:lineRule="exact"/>
        <w:ind w:firstLine="560"/>
        <w:rPr>
          <w:rFonts w:ascii="宋体" w:hAnsi="宋体"/>
          <w:sz w:val="28"/>
        </w:rPr>
      </w:pPr>
      <w:r>
        <w:rPr>
          <w:rFonts w:ascii="宋体" w:hAnsi="宋体"/>
          <w:sz w:val="28"/>
        </w:rPr>
        <w:t>2、除发生投诉情况外，中选人应在中选通知书发出后3日内与招标人签订合同。</w:t>
      </w:r>
    </w:p>
    <w:p w:rsidR="001B4DDD" w:rsidRDefault="00435BFC">
      <w:pPr>
        <w:spacing w:line="380" w:lineRule="exact"/>
        <w:rPr>
          <w:rFonts w:ascii="宋体" w:hAnsi="宋体"/>
          <w:b/>
          <w:sz w:val="28"/>
        </w:rPr>
      </w:pPr>
      <w:r>
        <w:rPr>
          <w:rFonts w:ascii="宋体" w:hAnsi="宋体"/>
          <w:b/>
          <w:sz w:val="28"/>
        </w:rPr>
        <w:t>十、其他说明</w:t>
      </w:r>
    </w:p>
    <w:p w:rsidR="001B4DDD" w:rsidRDefault="00435BFC">
      <w:pPr>
        <w:spacing w:line="420" w:lineRule="exact"/>
        <w:ind w:firstLine="560"/>
        <w:rPr>
          <w:rFonts w:ascii="宋体" w:hAnsi="宋体"/>
          <w:sz w:val="28"/>
        </w:rPr>
      </w:pPr>
      <w:r>
        <w:rPr>
          <w:rFonts w:ascii="宋体" w:hAnsi="宋体"/>
          <w:sz w:val="28"/>
        </w:rPr>
        <w:t>1、招标文件获取：凡有意参加投标者，请于</w:t>
      </w:r>
      <w:r>
        <w:rPr>
          <w:rFonts w:ascii="宋体" w:hAnsi="宋体"/>
          <w:color w:val="FF0000"/>
          <w:sz w:val="28"/>
        </w:rPr>
        <w:t xml:space="preserve"> </w:t>
      </w:r>
      <w:r>
        <w:rPr>
          <w:rFonts w:ascii="宋体" w:hAnsi="宋体"/>
          <w:sz w:val="28"/>
        </w:rPr>
        <w:t xml:space="preserve">2018年 </w:t>
      </w:r>
      <w:r w:rsidR="00DD3BE0">
        <w:rPr>
          <w:rFonts w:ascii="宋体" w:hAnsi="宋体" w:hint="eastAsia"/>
          <w:sz w:val="28"/>
        </w:rPr>
        <w:t>8</w:t>
      </w:r>
      <w:r>
        <w:rPr>
          <w:rFonts w:ascii="宋体" w:hAnsi="宋体"/>
          <w:sz w:val="28"/>
        </w:rPr>
        <w:t xml:space="preserve"> 月 </w:t>
      </w:r>
      <w:r w:rsidR="00DD3BE0">
        <w:rPr>
          <w:rFonts w:ascii="宋体" w:hAnsi="宋体" w:hint="eastAsia"/>
          <w:sz w:val="28"/>
        </w:rPr>
        <w:t>6</w:t>
      </w:r>
      <w:r>
        <w:rPr>
          <w:rFonts w:ascii="宋体" w:hAnsi="宋体"/>
          <w:sz w:val="28"/>
        </w:rPr>
        <w:t xml:space="preserve"> 日～2018年 </w:t>
      </w:r>
      <w:r w:rsidR="00DD3BE0">
        <w:rPr>
          <w:rFonts w:ascii="宋体" w:hAnsi="宋体" w:hint="eastAsia"/>
          <w:sz w:val="28"/>
        </w:rPr>
        <w:t>8</w:t>
      </w:r>
      <w:r>
        <w:rPr>
          <w:rFonts w:ascii="宋体" w:hAnsi="宋体"/>
          <w:sz w:val="28"/>
        </w:rPr>
        <w:t xml:space="preserve"> 月 </w:t>
      </w:r>
      <w:r w:rsidR="00DD3BE0">
        <w:rPr>
          <w:rFonts w:ascii="宋体" w:hAnsi="宋体" w:hint="eastAsia"/>
          <w:sz w:val="28"/>
        </w:rPr>
        <w:t>13</w:t>
      </w:r>
      <w:r>
        <w:rPr>
          <w:rFonts w:ascii="宋体" w:hAnsi="宋体"/>
          <w:sz w:val="28"/>
        </w:rPr>
        <w:t xml:space="preserve"> 日</w:t>
      </w:r>
      <w:r w:rsidR="007105BC">
        <w:rPr>
          <w:rFonts w:ascii="宋体" w:hAnsi="宋体" w:hint="eastAsia"/>
          <w:sz w:val="28"/>
        </w:rPr>
        <w:t>（工作日）</w:t>
      </w:r>
      <w:r>
        <w:rPr>
          <w:rFonts w:ascii="宋体" w:hAnsi="宋体"/>
          <w:sz w:val="28"/>
        </w:rPr>
        <w:t>，每天上午8:30～11：30，下午15:00～17：00（北京时间）到</w:t>
      </w:r>
      <w:r>
        <w:rPr>
          <w:rFonts w:ascii="宋体" w:hAnsi="宋体"/>
          <w:sz w:val="28"/>
          <w:u w:val="single"/>
        </w:rPr>
        <w:t>漳州市</w:t>
      </w:r>
      <w:proofErr w:type="gramStart"/>
      <w:r>
        <w:rPr>
          <w:rFonts w:ascii="宋体" w:hAnsi="宋体"/>
          <w:sz w:val="28"/>
          <w:u w:val="single"/>
        </w:rPr>
        <w:t>芗</w:t>
      </w:r>
      <w:proofErr w:type="gramEnd"/>
      <w:r>
        <w:rPr>
          <w:rFonts w:ascii="宋体" w:hAnsi="宋体"/>
          <w:sz w:val="28"/>
          <w:u w:val="single"/>
        </w:rPr>
        <w:t>城区南昌中路文园楼5楼</w:t>
      </w:r>
      <w:r>
        <w:rPr>
          <w:rFonts w:ascii="宋体" w:hAnsi="宋体"/>
          <w:sz w:val="28"/>
        </w:rPr>
        <w:t>进行报名并领取投标文件等相关资料。</w:t>
      </w:r>
    </w:p>
    <w:p w:rsidR="001B4DDD" w:rsidRDefault="00435BFC">
      <w:pPr>
        <w:spacing w:line="420" w:lineRule="exact"/>
        <w:ind w:firstLine="560"/>
        <w:rPr>
          <w:rFonts w:ascii="宋体" w:hAnsi="宋体"/>
          <w:b/>
          <w:sz w:val="28"/>
          <w:u w:val="single"/>
        </w:rPr>
      </w:pPr>
      <w:r>
        <w:rPr>
          <w:rFonts w:ascii="宋体" w:hAnsi="宋体"/>
          <w:sz w:val="28"/>
        </w:rPr>
        <w:t>2、开标时间、地点：</w:t>
      </w:r>
      <w:r>
        <w:rPr>
          <w:rFonts w:ascii="宋体" w:hAnsi="宋体"/>
          <w:b/>
          <w:sz w:val="28"/>
        </w:rPr>
        <w:t>2018年</w:t>
      </w:r>
      <w:r>
        <w:rPr>
          <w:rFonts w:ascii="宋体" w:hAnsi="宋体"/>
          <w:b/>
          <w:sz w:val="28"/>
          <w:u w:val="single"/>
        </w:rPr>
        <w:t xml:space="preserve"> </w:t>
      </w:r>
      <w:r w:rsidR="00DD3BE0">
        <w:rPr>
          <w:rFonts w:ascii="宋体" w:hAnsi="宋体" w:hint="eastAsia"/>
          <w:b/>
          <w:sz w:val="28"/>
          <w:u w:val="single"/>
        </w:rPr>
        <w:t>8</w:t>
      </w:r>
      <w:r>
        <w:rPr>
          <w:rFonts w:ascii="宋体" w:hAnsi="宋体"/>
          <w:b/>
          <w:sz w:val="28"/>
          <w:u w:val="single"/>
        </w:rPr>
        <w:t xml:space="preserve"> </w:t>
      </w:r>
      <w:r>
        <w:rPr>
          <w:rFonts w:ascii="宋体" w:hAnsi="宋体"/>
          <w:b/>
          <w:sz w:val="28"/>
        </w:rPr>
        <w:t>月</w:t>
      </w:r>
      <w:r w:rsidR="00DD3BE0">
        <w:rPr>
          <w:rFonts w:ascii="宋体" w:hAnsi="宋体"/>
          <w:b/>
          <w:sz w:val="28"/>
          <w:u w:val="single"/>
        </w:rPr>
        <w:t xml:space="preserve"> </w:t>
      </w:r>
      <w:r w:rsidR="00DD3BE0">
        <w:rPr>
          <w:rFonts w:ascii="宋体" w:hAnsi="宋体" w:hint="eastAsia"/>
          <w:b/>
          <w:sz w:val="28"/>
          <w:u w:val="single"/>
        </w:rPr>
        <w:t>15</w:t>
      </w:r>
      <w:r>
        <w:rPr>
          <w:rFonts w:ascii="宋体" w:hAnsi="宋体"/>
          <w:b/>
          <w:sz w:val="28"/>
          <w:u w:val="single"/>
        </w:rPr>
        <w:t xml:space="preserve"> </w:t>
      </w:r>
      <w:r>
        <w:rPr>
          <w:rFonts w:ascii="宋体" w:hAnsi="宋体"/>
          <w:b/>
          <w:sz w:val="28"/>
        </w:rPr>
        <w:t>日</w:t>
      </w:r>
      <w:r w:rsidR="00DD3BE0">
        <w:rPr>
          <w:rFonts w:ascii="宋体" w:hAnsi="宋体" w:hint="eastAsia"/>
          <w:b/>
          <w:sz w:val="28"/>
        </w:rPr>
        <w:t>上</w:t>
      </w:r>
      <w:r>
        <w:rPr>
          <w:rFonts w:ascii="宋体" w:hAnsi="宋体"/>
          <w:b/>
          <w:sz w:val="28"/>
        </w:rPr>
        <w:t>午</w:t>
      </w:r>
      <w:r>
        <w:rPr>
          <w:rFonts w:ascii="宋体" w:hAnsi="宋体"/>
          <w:b/>
          <w:sz w:val="28"/>
          <w:u w:val="single"/>
        </w:rPr>
        <w:t xml:space="preserve"> </w:t>
      </w:r>
      <w:r w:rsidR="00071F16">
        <w:rPr>
          <w:rFonts w:ascii="宋体" w:hAnsi="宋体" w:hint="eastAsia"/>
          <w:b/>
          <w:sz w:val="28"/>
          <w:u w:val="single"/>
        </w:rPr>
        <w:t>8</w:t>
      </w:r>
      <w:r>
        <w:rPr>
          <w:rFonts w:ascii="宋体" w:hAnsi="宋体"/>
          <w:b/>
          <w:sz w:val="28"/>
          <w:u w:val="single"/>
        </w:rPr>
        <w:t xml:space="preserve"> </w:t>
      </w:r>
      <w:r>
        <w:rPr>
          <w:rFonts w:ascii="宋体" w:hAnsi="宋体"/>
          <w:b/>
          <w:sz w:val="28"/>
        </w:rPr>
        <w:t>时</w:t>
      </w:r>
      <w:r>
        <w:rPr>
          <w:rFonts w:ascii="宋体" w:hAnsi="宋体"/>
          <w:b/>
          <w:sz w:val="28"/>
          <w:u w:val="single"/>
        </w:rPr>
        <w:t xml:space="preserve"> 30 </w:t>
      </w:r>
      <w:r>
        <w:rPr>
          <w:rFonts w:ascii="宋体" w:hAnsi="宋体"/>
          <w:b/>
          <w:sz w:val="28"/>
        </w:rPr>
        <w:t>分</w:t>
      </w:r>
      <w:r>
        <w:rPr>
          <w:rFonts w:ascii="宋体" w:hAnsi="宋体"/>
          <w:sz w:val="28"/>
        </w:rPr>
        <w:t>（北京时间），在</w:t>
      </w:r>
      <w:r>
        <w:rPr>
          <w:rFonts w:ascii="宋体" w:hAnsi="宋体"/>
          <w:b/>
          <w:sz w:val="28"/>
          <w:u w:val="single"/>
        </w:rPr>
        <w:t>漳州市测绘设计研究院五楼会议室</w:t>
      </w:r>
      <w:r>
        <w:rPr>
          <w:rFonts w:ascii="宋体" w:hAnsi="宋体"/>
          <w:sz w:val="28"/>
        </w:rPr>
        <w:t>进行</w:t>
      </w:r>
      <w:r w:rsidR="002E7A8D">
        <w:rPr>
          <w:rFonts w:ascii="宋体" w:hAnsi="宋体" w:hint="eastAsia"/>
          <w:sz w:val="28"/>
        </w:rPr>
        <w:t>评审</w:t>
      </w:r>
      <w:r>
        <w:rPr>
          <w:rFonts w:ascii="宋体" w:hAnsi="宋体"/>
          <w:sz w:val="28"/>
        </w:rPr>
        <w:t>。</w:t>
      </w:r>
    </w:p>
    <w:p w:rsidR="001B4DDD" w:rsidRDefault="001B4DDD">
      <w:pPr>
        <w:spacing w:line="420" w:lineRule="exact"/>
        <w:ind w:firstLine="560"/>
        <w:rPr>
          <w:rFonts w:ascii="宋体" w:hAnsi="宋体"/>
          <w:sz w:val="28"/>
        </w:rPr>
      </w:pPr>
    </w:p>
    <w:p w:rsidR="001B4DDD" w:rsidRDefault="00435BFC">
      <w:pPr>
        <w:spacing w:line="420" w:lineRule="exact"/>
        <w:ind w:firstLine="2800"/>
        <w:rPr>
          <w:rFonts w:ascii="宋体" w:hAnsi="宋体"/>
          <w:snapToGrid w:val="0"/>
          <w:sz w:val="28"/>
        </w:rPr>
      </w:pPr>
      <w:r>
        <w:rPr>
          <w:rFonts w:ascii="宋体" w:hAnsi="宋体"/>
          <w:snapToGrid w:val="0"/>
          <w:sz w:val="28"/>
        </w:rPr>
        <w:t>招 标 人：漳州市测绘设计研究院</w:t>
      </w:r>
    </w:p>
    <w:p w:rsidR="001B4DDD" w:rsidRDefault="00435BFC">
      <w:pPr>
        <w:spacing w:line="420" w:lineRule="exact"/>
        <w:ind w:firstLine="2800"/>
        <w:rPr>
          <w:rFonts w:ascii="宋体" w:hAnsi="宋体"/>
          <w:snapToGrid w:val="0"/>
          <w:sz w:val="28"/>
        </w:rPr>
      </w:pPr>
      <w:r>
        <w:rPr>
          <w:rFonts w:ascii="宋体" w:hAnsi="宋体"/>
          <w:snapToGrid w:val="0"/>
          <w:sz w:val="28"/>
        </w:rPr>
        <w:t>联 系 人： 吴景山 赵建军 卢隽</w:t>
      </w:r>
    </w:p>
    <w:p w:rsidR="001B4DDD" w:rsidRDefault="00435BFC">
      <w:pPr>
        <w:spacing w:line="420" w:lineRule="exact"/>
        <w:ind w:firstLine="2800"/>
        <w:rPr>
          <w:rFonts w:ascii="宋体" w:hAnsi="宋体"/>
          <w:snapToGrid w:val="0"/>
          <w:sz w:val="28"/>
        </w:rPr>
      </w:pPr>
      <w:r>
        <w:rPr>
          <w:rFonts w:ascii="宋体" w:hAnsi="宋体"/>
          <w:snapToGrid w:val="0"/>
          <w:sz w:val="28"/>
        </w:rPr>
        <w:t>联系电话： 0596-2918020</w:t>
      </w:r>
    </w:p>
    <w:p w:rsidR="001B4DDD" w:rsidRDefault="00435BFC">
      <w:pPr>
        <w:spacing w:line="420" w:lineRule="exact"/>
        <w:ind w:firstLine="4340"/>
        <w:rPr>
          <w:rFonts w:ascii="宋体" w:hAnsi="宋体"/>
          <w:snapToGrid w:val="0"/>
          <w:color w:val="FF0000"/>
          <w:sz w:val="28"/>
        </w:rPr>
      </w:pPr>
      <w:r>
        <w:rPr>
          <w:rFonts w:ascii="宋体" w:hAnsi="宋体"/>
          <w:snapToGrid w:val="0"/>
          <w:sz w:val="28"/>
        </w:rPr>
        <w:t>0596-2927697</w:t>
      </w:r>
    </w:p>
    <w:p w:rsidR="001B4DDD" w:rsidRDefault="00435BFC">
      <w:pPr>
        <w:spacing w:line="420" w:lineRule="exact"/>
        <w:ind w:firstLine="2800"/>
        <w:rPr>
          <w:rFonts w:ascii="宋体" w:hAnsi="宋体"/>
          <w:snapToGrid w:val="0"/>
          <w:sz w:val="28"/>
        </w:rPr>
      </w:pPr>
      <w:r>
        <w:rPr>
          <w:rFonts w:ascii="宋体" w:hAnsi="宋体"/>
          <w:snapToGrid w:val="0"/>
          <w:sz w:val="28"/>
        </w:rPr>
        <w:t xml:space="preserve">日期：  </w:t>
      </w:r>
      <w:r w:rsidRPr="00367A96">
        <w:rPr>
          <w:rFonts w:ascii="宋体" w:hAnsi="宋体"/>
          <w:snapToGrid w:val="0"/>
          <w:sz w:val="28"/>
        </w:rPr>
        <w:t xml:space="preserve">2018年 </w:t>
      </w:r>
      <w:r w:rsidR="00367A96" w:rsidRPr="00367A96">
        <w:rPr>
          <w:rFonts w:ascii="宋体" w:hAnsi="宋体" w:hint="eastAsia"/>
          <w:snapToGrid w:val="0"/>
          <w:sz w:val="28"/>
        </w:rPr>
        <w:t>8</w:t>
      </w:r>
      <w:r w:rsidRPr="00367A96">
        <w:rPr>
          <w:rFonts w:ascii="宋体" w:hAnsi="宋体"/>
          <w:snapToGrid w:val="0"/>
          <w:sz w:val="28"/>
        </w:rPr>
        <w:t xml:space="preserve"> 月 </w:t>
      </w:r>
      <w:r w:rsidR="00367A96" w:rsidRPr="00367A96">
        <w:rPr>
          <w:rFonts w:ascii="宋体" w:hAnsi="宋体" w:hint="eastAsia"/>
          <w:snapToGrid w:val="0"/>
          <w:sz w:val="28"/>
        </w:rPr>
        <w:t>6</w:t>
      </w:r>
      <w:r w:rsidRPr="00367A96">
        <w:rPr>
          <w:rFonts w:ascii="宋体" w:hAnsi="宋体"/>
          <w:snapToGrid w:val="0"/>
          <w:sz w:val="28"/>
        </w:rPr>
        <w:t>日</w:t>
      </w:r>
    </w:p>
    <w:p w:rsidR="001B4DDD" w:rsidRDefault="001B4DDD">
      <w:pPr>
        <w:pStyle w:val="Reader-word-layer"/>
        <w:shd w:val="clear" w:color="auto" w:fill="FFFFFF"/>
        <w:spacing w:before="0" w:after="0"/>
        <w:rPr>
          <w:rFonts w:asciiTheme="minorEastAsia" w:eastAsiaTheme="minorEastAsia" w:hAnsiTheme="minorEastAsia"/>
          <w:b/>
          <w:color w:val="000000"/>
          <w:spacing w:val="-10"/>
        </w:rPr>
      </w:pPr>
    </w:p>
    <w:p w:rsidR="001B4DDD" w:rsidRDefault="001B4DDD">
      <w:pPr>
        <w:pStyle w:val="Reader-word-layer"/>
        <w:shd w:val="clear" w:color="auto" w:fill="FFFFFF"/>
        <w:spacing w:before="0" w:after="0"/>
        <w:rPr>
          <w:rFonts w:asciiTheme="minorEastAsia" w:eastAsiaTheme="minorEastAsia" w:hAnsiTheme="minorEastAsia"/>
          <w:b/>
          <w:color w:val="000000"/>
          <w:spacing w:val="-10"/>
        </w:rPr>
      </w:pPr>
    </w:p>
    <w:p w:rsidR="001B4DDD" w:rsidRDefault="001B4DDD">
      <w:pPr>
        <w:pStyle w:val="Reader-word-layer"/>
        <w:shd w:val="clear" w:color="auto" w:fill="FFFFFF"/>
        <w:spacing w:before="0" w:after="0"/>
        <w:rPr>
          <w:rFonts w:asciiTheme="minorEastAsia" w:eastAsiaTheme="minorEastAsia" w:hAnsiTheme="minorEastAsia"/>
          <w:b/>
          <w:color w:val="000000"/>
          <w:spacing w:val="-10"/>
        </w:rPr>
      </w:pPr>
    </w:p>
    <w:p w:rsidR="001B4DDD" w:rsidRDefault="001B4DDD">
      <w:pPr>
        <w:pStyle w:val="Reader-word-layer"/>
        <w:shd w:val="clear" w:color="auto" w:fill="FFFFFF"/>
        <w:spacing w:before="0" w:after="0"/>
        <w:rPr>
          <w:rFonts w:asciiTheme="minorEastAsia" w:eastAsiaTheme="minorEastAsia" w:hAnsiTheme="minorEastAsia"/>
          <w:b/>
          <w:color w:val="000000"/>
          <w:spacing w:val="-10"/>
        </w:rPr>
      </w:pPr>
    </w:p>
    <w:p w:rsidR="001B4DDD" w:rsidRDefault="001B4DDD">
      <w:pPr>
        <w:pStyle w:val="Reader-word-layer"/>
        <w:shd w:val="clear" w:color="auto" w:fill="FFFFFF"/>
        <w:spacing w:before="0" w:after="0"/>
        <w:rPr>
          <w:rFonts w:asciiTheme="minorEastAsia" w:eastAsiaTheme="minorEastAsia" w:hAnsiTheme="minorEastAsia"/>
          <w:b/>
          <w:color w:val="000000"/>
          <w:spacing w:val="-10"/>
        </w:rPr>
      </w:pPr>
    </w:p>
    <w:p w:rsidR="001B4DDD" w:rsidRDefault="001B4DDD">
      <w:pPr>
        <w:pStyle w:val="Reader-word-layer"/>
        <w:shd w:val="clear" w:color="auto" w:fill="FFFFFF"/>
        <w:spacing w:before="0" w:after="0"/>
        <w:rPr>
          <w:rFonts w:asciiTheme="minorEastAsia" w:eastAsiaTheme="minorEastAsia" w:hAnsiTheme="minorEastAsia"/>
          <w:b/>
          <w:color w:val="000000"/>
          <w:spacing w:val="-10"/>
        </w:rPr>
      </w:pPr>
    </w:p>
    <w:p w:rsidR="001B4DDD" w:rsidRDefault="001B4DDD" w:rsidP="00634280">
      <w:pPr>
        <w:ind w:left="360"/>
        <w:rPr>
          <w:rFonts w:asciiTheme="minorEastAsia" w:hAnsiTheme="minorEastAsia"/>
          <w:sz w:val="52"/>
        </w:rPr>
      </w:pPr>
    </w:p>
    <w:p w:rsidR="001B4DDD" w:rsidRDefault="00435BFC">
      <w:pPr>
        <w:ind w:left="360"/>
        <w:jc w:val="center"/>
        <w:rPr>
          <w:rFonts w:asciiTheme="minorEastAsia" w:hAnsiTheme="minorEastAsia"/>
          <w:sz w:val="52"/>
        </w:rPr>
      </w:pPr>
      <w:r>
        <w:rPr>
          <w:rFonts w:asciiTheme="minorEastAsia" w:hAnsiTheme="minorEastAsia"/>
          <w:sz w:val="52"/>
        </w:rPr>
        <w:t xml:space="preserve">                      </w:t>
      </w:r>
    </w:p>
    <w:p w:rsidR="001B4DDD" w:rsidRDefault="001B4DDD">
      <w:pPr>
        <w:ind w:left="360"/>
        <w:jc w:val="center"/>
        <w:rPr>
          <w:rFonts w:asciiTheme="minorEastAsia" w:hAnsiTheme="minorEastAsia"/>
          <w:sz w:val="52"/>
        </w:rPr>
      </w:pPr>
    </w:p>
    <w:p w:rsidR="001B4DDD" w:rsidRDefault="00435BFC">
      <w:pPr>
        <w:ind w:left="360"/>
        <w:jc w:val="center"/>
        <w:rPr>
          <w:rFonts w:asciiTheme="minorEastAsia" w:hAnsiTheme="minorEastAsia"/>
          <w:b/>
          <w:sz w:val="52"/>
        </w:rPr>
      </w:pPr>
      <w:r>
        <w:rPr>
          <w:rFonts w:asciiTheme="minorEastAsia" w:hAnsiTheme="minorEastAsia"/>
          <w:sz w:val="52"/>
        </w:rPr>
        <w:lastRenderedPageBreak/>
        <w:t>航空摄影数据处理设备采购</w:t>
      </w:r>
    </w:p>
    <w:p w:rsidR="001B4DDD" w:rsidRDefault="001B4DDD">
      <w:pPr>
        <w:jc w:val="center"/>
        <w:rPr>
          <w:rFonts w:asciiTheme="minorEastAsia" w:hAnsiTheme="minorEastAsia"/>
          <w:b/>
          <w:sz w:val="48"/>
        </w:rPr>
      </w:pPr>
    </w:p>
    <w:p w:rsidR="001B4DDD" w:rsidRDefault="001B4DDD">
      <w:pPr>
        <w:rPr>
          <w:rFonts w:asciiTheme="minorEastAsia" w:hAnsiTheme="minorEastAsia"/>
          <w:b/>
          <w:sz w:val="48"/>
        </w:rPr>
      </w:pPr>
    </w:p>
    <w:p w:rsidR="001B4DDD" w:rsidRDefault="00435BFC">
      <w:pPr>
        <w:jc w:val="center"/>
        <w:rPr>
          <w:rFonts w:asciiTheme="minorEastAsia" w:hAnsiTheme="minorEastAsia"/>
          <w:b/>
          <w:sz w:val="52"/>
        </w:rPr>
      </w:pPr>
      <w:r>
        <w:rPr>
          <w:rFonts w:asciiTheme="minorEastAsia" w:hAnsiTheme="minorEastAsia"/>
          <w:b/>
          <w:sz w:val="52"/>
        </w:rPr>
        <w:t>投</w:t>
      </w:r>
    </w:p>
    <w:p w:rsidR="001B4DDD" w:rsidRDefault="001B4DDD">
      <w:pPr>
        <w:jc w:val="center"/>
        <w:rPr>
          <w:rFonts w:asciiTheme="minorEastAsia" w:hAnsiTheme="minorEastAsia"/>
          <w:b/>
          <w:sz w:val="52"/>
        </w:rPr>
      </w:pPr>
    </w:p>
    <w:p w:rsidR="001B4DDD" w:rsidRDefault="00435BFC">
      <w:pPr>
        <w:jc w:val="center"/>
        <w:rPr>
          <w:rFonts w:asciiTheme="minorEastAsia" w:hAnsiTheme="minorEastAsia"/>
          <w:b/>
          <w:sz w:val="52"/>
        </w:rPr>
      </w:pPr>
      <w:r>
        <w:rPr>
          <w:rFonts w:asciiTheme="minorEastAsia" w:hAnsiTheme="minorEastAsia"/>
          <w:b/>
          <w:sz w:val="52"/>
        </w:rPr>
        <w:t>标</w:t>
      </w:r>
    </w:p>
    <w:p w:rsidR="001B4DDD" w:rsidRDefault="001B4DDD">
      <w:pPr>
        <w:jc w:val="center"/>
        <w:rPr>
          <w:rFonts w:asciiTheme="minorEastAsia" w:hAnsiTheme="minorEastAsia"/>
          <w:b/>
          <w:sz w:val="52"/>
        </w:rPr>
      </w:pPr>
    </w:p>
    <w:p w:rsidR="001B4DDD" w:rsidRDefault="00435BFC">
      <w:pPr>
        <w:jc w:val="center"/>
        <w:rPr>
          <w:rFonts w:asciiTheme="minorEastAsia" w:hAnsiTheme="minorEastAsia"/>
          <w:b/>
          <w:sz w:val="52"/>
        </w:rPr>
      </w:pPr>
      <w:r>
        <w:rPr>
          <w:rFonts w:asciiTheme="minorEastAsia" w:hAnsiTheme="minorEastAsia"/>
          <w:b/>
          <w:sz w:val="52"/>
        </w:rPr>
        <w:t>文</w:t>
      </w:r>
    </w:p>
    <w:p w:rsidR="001B4DDD" w:rsidRDefault="001B4DDD">
      <w:pPr>
        <w:jc w:val="center"/>
        <w:rPr>
          <w:rFonts w:asciiTheme="minorEastAsia" w:hAnsiTheme="minorEastAsia"/>
          <w:b/>
          <w:sz w:val="52"/>
        </w:rPr>
      </w:pPr>
    </w:p>
    <w:p w:rsidR="001B4DDD" w:rsidRDefault="00435BFC">
      <w:pPr>
        <w:jc w:val="center"/>
        <w:rPr>
          <w:rFonts w:asciiTheme="minorEastAsia" w:hAnsiTheme="minorEastAsia"/>
          <w:b/>
          <w:sz w:val="52"/>
        </w:rPr>
      </w:pPr>
      <w:r>
        <w:rPr>
          <w:rFonts w:asciiTheme="minorEastAsia" w:hAnsiTheme="minorEastAsia"/>
          <w:b/>
          <w:sz w:val="52"/>
        </w:rPr>
        <w:t>件</w:t>
      </w:r>
    </w:p>
    <w:p w:rsidR="001B4DDD" w:rsidRDefault="001B4DDD">
      <w:pPr>
        <w:jc w:val="center"/>
        <w:rPr>
          <w:rFonts w:asciiTheme="minorEastAsia" w:hAnsiTheme="minorEastAsia"/>
          <w:b/>
          <w:sz w:val="48"/>
        </w:rPr>
      </w:pPr>
    </w:p>
    <w:p w:rsidR="001B4DDD" w:rsidRDefault="001B4DDD">
      <w:pPr>
        <w:jc w:val="center"/>
        <w:rPr>
          <w:rFonts w:asciiTheme="minorEastAsia" w:hAnsiTheme="minorEastAsia"/>
          <w:sz w:val="72"/>
        </w:rPr>
      </w:pPr>
    </w:p>
    <w:p w:rsidR="001B4DDD" w:rsidRDefault="00435BFC">
      <w:pPr>
        <w:spacing w:line="600" w:lineRule="exact"/>
        <w:ind w:firstLine="700"/>
        <w:rPr>
          <w:rFonts w:asciiTheme="minorEastAsia" w:hAnsiTheme="minorEastAsia"/>
          <w:sz w:val="28"/>
        </w:rPr>
      </w:pPr>
      <w:r>
        <w:rPr>
          <w:rFonts w:asciiTheme="minorEastAsia" w:hAnsiTheme="minorEastAsia"/>
          <w:sz w:val="28"/>
        </w:rPr>
        <w:t>标书编号:</w:t>
      </w:r>
      <w:r>
        <w:rPr>
          <w:rFonts w:asciiTheme="minorEastAsia" w:hAnsiTheme="minorEastAsia" w:cs="Arial"/>
          <w:color w:val="000000"/>
          <w:sz w:val="28"/>
          <w:shd w:val="clear" w:color="auto" w:fill="FFFFFF"/>
        </w:rPr>
        <w:t xml:space="preserve">  </w:t>
      </w:r>
      <w:r w:rsidR="00071F16">
        <w:rPr>
          <w:rFonts w:asciiTheme="minorEastAsia" w:hAnsiTheme="minorEastAsia" w:cs="Arial" w:hint="eastAsia"/>
          <w:color w:val="000000"/>
          <w:sz w:val="32"/>
          <w:shd w:val="clear" w:color="auto" w:fill="FFFFFF"/>
        </w:rPr>
        <w:t>ZZCHY2018-08</w:t>
      </w:r>
    </w:p>
    <w:p w:rsidR="001B4DDD" w:rsidRDefault="00435BFC">
      <w:pPr>
        <w:ind w:firstLine="700"/>
        <w:rPr>
          <w:rFonts w:asciiTheme="minorEastAsia" w:hAnsiTheme="minorEastAsia"/>
          <w:sz w:val="28"/>
          <w:u w:val="single"/>
        </w:rPr>
      </w:pPr>
      <w:r>
        <w:rPr>
          <w:rFonts w:asciiTheme="minorEastAsia" w:hAnsiTheme="minorEastAsia"/>
          <w:sz w:val="28"/>
        </w:rPr>
        <w:t>投标单位：（盖章）</w:t>
      </w:r>
    </w:p>
    <w:p w:rsidR="001B4DDD" w:rsidRDefault="00435BFC">
      <w:pPr>
        <w:ind w:firstLine="700"/>
        <w:rPr>
          <w:rFonts w:asciiTheme="minorEastAsia" w:hAnsiTheme="minorEastAsia"/>
          <w:sz w:val="28"/>
          <w:u w:val="single"/>
        </w:rPr>
      </w:pPr>
      <w:r>
        <w:rPr>
          <w:rFonts w:asciiTheme="minorEastAsia" w:hAnsiTheme="minorEastAsia"/>
          <w:sz w:val="28"/>
        </w:rPr>
        <w:t>法定代表人：（签字或盖章）</w:t>
      </w:r>
    </w:p>
    <w:p w:rsidR="001B4DDD" w:rsidRDefault="00435BFC" w:rsidP="00223B65">
      <w:pPr>
        <w:ind w:firstLineChars="950" w:firstLine="2660"/>
        <w:rPr>
          <w:rFonts w:asciiTheme="minorEastAsia" w:hAnsiTheme="minorEastAsia"/>
          <w:sz w:val="28"/>
        </w:rPr>
      </w:pPr>
      <w:r>
        <w:rPr>
          <w:rFonts w:asciiTheme="minorEastAsia" w:hAnsiTheme="minorEastAsia"/>
          <w:sz w:val="28"/>
        </w:rPr>
        <w:t>2018年    月    日</w:t>
      </w:r>
    </w:p>
    <w:p w:rsidR="001B4DDD" w:rsidRDefault="001B4DDD">
      <w:pPr>
        <w:spacing w:line="312" w:lineRule="auto"/>
        <w:jc w:val="center"/>
        <w:rPr>
          <w:rFonts w:asciiTheme="minorEastAsia" w:hAnsiTheme="minorEastAsia"/>
          <w:b/>
          <w:sz w:val="44"/>
        </w:rPr>
      </w:pPr>
    </w:p>
    <w:p w:rsidR="001B4DDD" w:rsidRDefault="00435BFC">
      <w:pPr>
        <w:spacing w:line="312" w:lineRule="auto"/>
        <w:jc w:val="center"/>
        <w:rPr>
          <w:rFonts w:asciiTheme="minorEastAsia" w:hAnsiTheme="minorEastAsia"/>
          <w:b/>
          <w:sz w:val="44"/>
        </w:rPr>
      </w:pPr>
      <w:r>
        <w:rPr>
          <w:rFonts w:asciiTheme="minorEastAsia" w:hAnsiTheme="minorEastAsia"/>
          <w:b/>
          <w:sz w:val="44"/>
        </w:rPr>
        <w:lastRenderedPageBreak/>
        <w:t>一、法定代表人授权书</w:t>
      </w:r>
    </w:p>
    <w:p w:rsidR="001B4DDD" w:rsidRDefault="001B4DDD">
      <w:pPr>
        <w:spacing w:line="360" w:lineRule="auto"/>
        <w:rPr>
          <w:rFonts w:asciiTheme="minorEastAsia" w:hAnsiTheme="minorEastAsia"/>
          <w:b/>
          <w:sz w:val="28"/>
        </w:rPr>
      </w:pPr>
    </w:p>
    <w:p w:rsidR="001B4DDD" w:rsidRDefault="00435BFC">
      <w:pPr>
        <w:spacing w:line="600" w:lineRule="exact"/>
        <w:ind w:firstLine="480"/>
        <w:rPr>
          <w:rFonts w:asciiTheme="minorEastAsia" w:hAnsiTheme="minorEastAsia"/>
          <w:b/>
          <w:sz w:val="24"/>
          <w:u w:val="single"/>
        </w:rPr>
      </w:pPr>
      <w:r>
        <w:rPr>
          <w:rFonts w:asciiTheme="minorEastAsia" w:hAnsiTheme="minorEastAsia"/>
          <w:sz w:val="24"/>
        </w:rPr>
        <w:t>本授权委托书声明：我</w:t>
      </w:r>
      <w:r>
        <w:rPr>
          <w:rFonts w:asciiTheme="minorEastAsia" w:hAnsiTheme="minorEastAsia"/>
          <w:sz w:val="24"/>
          <w:u w:val="single"/>
        </w:rPr>
        <w:t xml:space="preserve">         </w:t>
      </w:r>
      <w:r>
        <w:rPr>
          <w:rFonts w:asciiTheme="minorEastAsia" w:hAnsiTheme="minorEastAsia"/>
          <w:sz w:val="24"/>
        </w:rPr>
        <w:t>系</w:t>
      </w:r>
      <w:r>
        <w:rPr>
          <w:rFonts w:asciiTheme="minorEastAsia" w:hAnsiTheme="minorEastAsia"/>
          <w:sz w:val="24"/>
          <w:u w:val="single"/>
        </w:rPr>
        <w:t xml:space="preserve">                        </w:t>
      </w:r>
      <w:r>
        <w:rPr>
          <w:rFonts w:asciiTheme="minorEastAsia" w:hAnsiTheme="minorEastAsia"/>
          <w:sz w:val="24"/>
        </w:rPr>
        <w:t>的法定代表人，现授权</w:t>
      </w:r>
      <w:r>
        <w:rPr>
          <w:rFonts w:asciiTheme="minorEastAsia" w:hAnsiTheme="minorEastAsia"/>
          <w:sz w:val="24"/>
          <w:u w:val="single"/>
        </w:rPr>
        <w:t xml:space="preserve">        </w:t>
      </w:r>
      <w:r>
        <w:rPr>
          <w:rFonts w:asciiTheme="minorEastAsia" w:hAnsiTheme="minorEastAsia"/>
          <w:sz w:val="24"/>
        </w:rPr>
        <w:t>为我公司委托代理人，以本单位的名义参加</w:t>
      </w:r>
      <w:r>
        <w:rPr>
          <w:rFonts w:asciiTheme="minorEastAsia" w:hAnsiTheme="minorEastAsia"/>
          <w:b/>
          <w:sz w:val="24"/>
        </w:rPr>
        <w:t>（编号为</w:t>
      </w:r>
      <w:r>
        <w:rPr>
          <w:rFonts w:asciiTheme="minorEastAsia" w:hAnsiTheme="minorEastAsia"/>
          <w:b/>
          <w:sz w:val="32"/>
        </w:rPr>
        <w:t xml:space="preserve">:           </w:t>
      </w:r>
      <w:r>
        <w:rPr>
          <w:rFonts w:asciiTheme="minorEastAsia" w:hAnsiTheme="minorEastAsia" w:cs="Arial"/>
          <w:b/>
          <w:color w:val="000000"/>
          <w:sz w:val="41"/>
          <w:shd w:val="clear" w:color="auto" w:fill="FFFFFF"/>
        </w:rPr>
        <w:t xml:space="preserve"> </w:t>
      </w:r>
      <w:r>
        <w:rPr>
          <w:rFonts w:asciiTheme="minorEastAsia" w:hAnsiTheme="minorEastAsia" w:cs="Arial"/>
          <w:b/>
          <w:color w:val="000000"/>
          <w:sz w:val="24"/>
          <w:u w:val="single"/>
          <w:shd w:val="clear" w:color="auto" w:fill="FFFFFF"/>
        </w:rPr>
        <w:t xml:space="preserve">            </w:t>
      </w:r>
      <w:r>
        <w:rPr>
          <w:rFonts w:asciiTheme="minorEastAsia" w:hAnsiTheme="minorEastAsia"/>
          <w:b/>
          <w:sz w:val="24"/>
          <w:u w:val="single"/>
        </w:rPr>
        <w:t xml:space="preserve">  </w:t>
      </w:r>
      <w:r>
        <w:rPr>
          <w:rFonts w:asciiTheme="minorEastAsia" w:hAnsiTheme="minorEastAsia"/>
          <w:sz w:val="24"/>
        </w:rPr>
        <w:t>的比选活动。委托代理人在比选活动和签订合同过程中所签署的一切文件和处理与之有关的一切事务，我及我单位均予以承认并全部承担其所产生的所有权利和义务。</w:t>
      </w:r>
    </w:p>
    <w:p w:rsidR="001B4DDD" w:rsidRDefault="00435BFC">
      <w:pPr>
        <w:spacing w:line="500" w:lineRule="exact"/>
        <w:ind w:firstLine="480"/>
        <w:rPr>
          <w:rFonts w:asciiTheme="minorEastAsia" w:hAnsiTheme="minorEastAsia"/>
          <w:sz w:val="24"/>
        </w:rPr>
      </w:pPr>
      <w:r>
        <w:rPr>
          <w:rFonts w:asciiTheme="minorEastAsia" w:hAnsiTheme="minorEastAsia"/>
          <w:sz w:val="24"/>
        </w:rPr>
        <w:t>委托代理人无转委托权。</w:t>
      </w:r>
    </w:p>
    <w:p w:rsidR="001B4DDD" w:rsidRDefault="00435BFC">
      <w:pPr>
        <w:spacing w:line="360" w:lineRule="auto"/>
        <w:ind w:firstLine="480"/>
        <w:rPr>
          <w:rFonts w:asciiTheme="minorEastAsia" w:hAnsiTheme="minorEastAsia"/>
          <w:sz w:val="24"/>
        </w:rPr>
      </w:pPr>
      <w:r>
        <w:rPr>
          <w:rFonts w:asciiTheme="minorEastAsia" w:hAnsiTheme="minorEastAsia"/>
          <w:sz w:val="24"/>
        </w:rPr>
        <w:t>特此委托。</w:t>
      </w:r>
    </w:p>
    <w:p w:rsidR="001B4DDD" w:rsidRDefault="001B4DDD">
      <w:pPr>
        <w:spacing w:line="360" w:lineRule="auto"/>
        <w:rPr>
          <w:rFonts w:asciiTheme="minorEastAsia" w:hAnsiTheme="minorEastAsia"/>
          <w:sz w:val="24"/>
        </w:rPr>
      </w:pPr>
    </w:p>
    <w:p w:rsidR="001B4DDD" w:rsidRDefault="001B4DDD">
      <w:pPr>
        <w:spacing w:line="360" w:lineRule="auto"/>
        <w:rPr>
          <w:rFonts w:asciiTheme="minorEastAsia" w:hAnsiTheme="minorEastAsia"/>
          <w:sz w:val="24"/>
        </w:rPr>
      </w:pPr>
    </w:p>
    <w:p w:rsidR="001B4DDD" w:rsidRDefault="00435BFC">
      <w:pPr>
        <w:spacing w:line="360" w:lineRule="auto"/>
        <w:rPr>
          <w:rFonts w:asciiTheme="minorEastAsia" w:hAnsiTheme="minorEastAsia"/>
          <w:sz w:val="24"/>
        </w:rPr>
      </w:pPr>
      <w:r>
        <w:rPr>
          <w:rFonts w:asciiTheme="minorEastAsia" w:hAnsiTheme="minorEastAsia"/>
          <w:sz w:val="24"/>
        </w:rPr>
        <w:t xml:space="preserve">委托代理人：（签字）              性别：          年龄： </w:t>
      </w:r>
    </w:p>
    <w:p w:rsidR="001B4DDD" w:rsidRDefault="00435BFC">
      <w:pPr>
        <w:spacing w:line="360" w:lineRule="auto"/>
        <w:rPr>
          <w:rFonts w:asciiTheme="minorEastAsia" w:hAnsiTheme="minorEastAsia"/>
          <w:sz w:val="24"/>
        </w:rPr>
      </w:pPr>
      <w:r>
        <w:rPr>
          <w:rFonts w:asciiTheme="minorEastAsia" w:hAnsiTheme="minorEastAsia"/>
          <w:sz w:val="24"/>
        </w:rPr>
        <w:t>委托代理人部门：                  职务：</w:t>
      </w:r>
    </w:p>
    <w:p w:rsidR="001B4DDD" w:rsidRDefault="00435BFC">
      <w:pPr>
        <w:spacing w:line="360" w:lineRule="auto"/>
        <w:rPr>
          <w:rFonts w:asciiTheme="minorEastAsia" w:hAnsiTheme="minorEastAsia"/>
          <w:sz w:val="24"/>
        </w:rPr>
      </w:pPr>
      <w:r>
        <w:rPr>
          <w:rFonts w:asciiTheme="minorEastAsia" w:hAnsiTheme="minorEastAsia"/>
          <w:sz w:val="24"/>
        </w:rPr>
        <w:t xml:space="preserve">委托代理人电话：  </w:t>
      </w:r>
    </w:p>
    <w:p w:rsidR="001B4DDD" w:rsidRDefault="00435BFC">
      <w:pPr>
        <w:spacing w:line="360" w:lineRule="auto"/>
        <w:rPr>
          <w:rFonts w:asciiTheme="minorEastAsia" w:hAnsiTheme="minorEastAsia"/>
          <w:sz w:val="24"/>
        </w:rPr>
      </w:pPr>
      <w:r>
        <w:rPr>
          <w:rFonts w:asciiTheme="minorEastAsia" w:hAnsiTheme="minorEastAsia"/>
          <w:sz w:val="24"/>
        </w:rPr>
        <w:t>附：法定代表人及委托代理人身份证复印件并加盖单位公章。</w:t>
      </w:r>
    </w:p>
    <w:p w:rsidR="001B4DDD" w:rsidRDefault="001B4DDD">
      <w:pPr>
        <w:spacing w:line="360" w:lineRule="auto"/>
        <w:rPr>
          <w:rFonts w:asciiTheme="minorEastAsia" w:hAnsiTheme="minorEastAsia"/>
          <w:sz w:val="24"/>
        </w:rPr>
      </w:pPr>
    </w:p>
    <w:p w:rsidR="001B4DDD" w:rsidRDefault="00435BFC">
      <w:pPr>
        <w:spacing w:line="360" w:lineRule="auto"/>
        <w:rPr>
          <w:rFonts w:asciiTheme="minorEastAsia" w:hAnsiTheme="minorEastAsia"/>
          <w:sz w:val="24"/>
        </w:rPr>
      </w:pPr>
      <w:r>
        <w:rPr>
          <w:rFonts w:asciiTheme="minorEastAsia" w:hAnsiTheme="minorEastAsia"/>
          <w:sz w:val="24"/>
        </w:rPr>
        <w:t>投标单位：（盖章）</w:t>
      </w:r>
    </w:p>
    <w:p w:rsidR="001B4DDD" w:rsidRDefault="00435BFC">
      <w:pPr>
        <w:spacing w:line="360" w:lineRule="auto"/>
        <w:rPr>
          <w:rFonts w:asciiTheme="minorEastAsia" w:hAnsiTheme="minorEastAsia"/>
          <w:sz w:val="24"/>
        </w:rPr>
      </w:pPr>
      <w:r>
        <w:rPr>
          <w:rFonts w:asciiTheme="minorEastAsia" w:hAnsiTheme="minorEastAsia"/>
          <w:sz w:val="24"/>
        </w:rPr>
        <w:t>法定代表人：（签字或盖章）</w:t>
      </w:r>
    </w:p>
    <w:p w:rsidR="001B4DDD" w:rsidRDefault="00435BFC">
      <w:pPr>
        <w:spacing w:line="360" w:lineRule="auto"/>
        <w:rPr>
          <w:rFonts w:asciiTheme="minorEastAsia" w:hAnsiTheme="minorEastAsia"/>
          <w:sz w:val="24"/>
        </w:rPr>
      </w:pPr>
      <w:r>
        <w:rPr>
          <w:rFonts w:asciiTheme="minorEastAsia" w:hAnsiTheme="minorEastAsia"/>
          <w:sz w:val="24"/>
        </w:rPr>
        <w:t>日期：      年     月    日</w:t>
      </w:r>
    </w:p>
    <w:p w:rsidR="001B4DDD" w:rsidRDefault="001B4DDD">
      <w:pPr>
        <w:spacing w:line="360" w:lineRule="auto"/>
        <w:rPr>
          <w:rFonts w:asciiTheme="minorEastAsia" w:hAnsiTheme="minorEastAsia"/>
          <w:sz w:val="24"/>
        </w:rPr>
      </w:pPr>
    </w:p>
    <w:p w:rsidR="001B4DDD" w:rsidRDefault="001B4DDD">
      <w:pPr>
        <w:spacing w:line="312" w:lineRule="auto"/>
        <w:jc w:val="center"/>
        <w:rPr>
          <w:rFonts w:asciiTheme="minorEastAsia" w:hAnsiTheme="minorEastAsia"/>
          <w:b/>
          <w:sz w:val="36"/>
        </w:rPr>
      </w:pPr>
    </w:p>
    <w:p w:rsidR="001B4DDD" w:rsidRDefault="00435BFC">
      <w:pPr>
        <w:spacing w:line="312" w:lineRule="auto"/>
        <w:jc w:val="center"/>
        <w:rPr>
          <w:rFonts w:asciiTheme="minorEastAsia" w:hAnsiTheme="minorEastAsia"/>
          <w:b/>
          <w:sz w:val="44"/>
        </w:rPr>
      </w:pPr>
      <w:r>
        <w:rPr>
          <w:rFonts w:asciiTheme="minorEastAsia" w:hAnsiTheme="minorEastAsia"/>
          <w:b/>
          <w:sz w:val="36"/>
        </w:rPr>
        <w:br w:type="page"/>
      </w:r>
      <w:r>
        <w:rPr>
          <w:rFonts w:asciiTheme="minorEastAsia" w:hAnsiTheme="minorEastAsia"/>
          <w:b/>
          <w:sz w:val="44"/>
        </w:rPr>
        <w:lastRenderedPageBreak/>
        <w:t>二、投标人基本情况表</w:t>
      </w:r>
    </w:p>
    <w:p w:rsidR="001B4DDD" w:rsidRDefault="001B4DDD">
      <w:pPr>
        <w:spacing w:line="312" w:lineRule="auto"/>
        <w:jc w:val="center"/>
        <w:rPr>
          <w:rFonts w:asciiTheme="minorEastAsia" w:hAnsiTheme="minorEastAsia"/>
          <w:sz w:val="24"/>
        </w:rPr>
      </w:pPr>
    </w:p>
    <w:tbl>
      <w:tblPr>
        <w:tblW w:w="10736" w:type="dxa"/>
        <w:tblInd w:w="-1208" w:type="dxa"/>
        <w:tblLayout w:type="fixed"/>
        <w:tblLook w:val="0000" w:firstRow="0" w:lastRow="0" w:firstColumn="0" w:lastColumn="0" w:noHBand="0" w:noVBand="0"/>
      </w:tblPr>
      <w:tblGrid>
        <w:gridCol w:w="2156"/>
        <w:gridCol w:w="3038"/>
        <w:gridCol w:w="449"/>
        <w:gridCol w:w="766"/>
        <w:gridCol w:w="227"/>
        <w:gridCol w:w="4100"/>
      </w:tblGrid>
      <w:tr w:rsidR="001B4DDD" w:rsidTr="004545B2">
        <w:trPr>
          <w:trHeight w:val="499"/>
        </w:trPr>
        <w:tc>
          <w:tcPr>
            <w:tcW w:w="2156" w:type="dxa"/>
            <w:tcBorders>
              <w:top w:val="single" w:sz="4" w:space="0" w:color="auto"/>
              <w:left w:val="single" w:sz="4" w:space="0" w:color="auto"/>
              <w:bottom w:val="single" w:sz="4" w:space="0" w:color="auto"/>
              <w:right w:val="single" w:sz="4" w:space="0" w:color="auto"/>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企业名称</w:t>
            </w:r>
          </w:p>
        </w:tc>
        <w:tc>
          <w:tcPr>
            <w:tcW w:w="8580" w:type="dxa"/>
            <w:gridSpan w:val="5"/>
            <w:tcBorders>
              <w:top w:val="single" w:sz="4" w:space="0" w:color="auto"/>
              <w:left w:val="nil"/>
              <w:bottom w:val="single" w:sz="4" w:space="0" w:color="auto"/>
              <w:right w:val="single" w:sz="4" w:space="0" w:color="000000"/>
            </w:tcBorders>
            <w:vAlign w:val="center"/>
          </w:tcPr>
          <w:p w:rsidR="001B4DDD" w:rsidRDefault="00435BFC">
            <w:pPr>
              <w:spacing w:line="312" w:lineRule="auto"/>
              <w:jc w:val="center"/>
              <w:rPr>
                <w:rFonts w:asciiTheme="minorEastAsia" w:hAnsiTheme="minorEastAsia"/>
                <w:sz w:val="24"/>
              </w:rPr>
            </w:pPr>
            <w:r>
              <w:rPr>
                <w:rFonts w:ascii="宋体" w:hAnsi="宋体"/>
                <w:sz w:val="24"/>
              </w:rPr>
              <w:t xml:space="preserve"> </w:t>
            </w:r>
          </w:p>
        </w:tc>
      </w:tr>
      <w:tr w:rsidR="001B4DDD" w:rsidTr="004545B2">
        <w:trPr>
          <w:trHeight w:val="499"/>
        </w:trPr>
        <w:tc>
          <w:tcPr>
            <w:tcW w:w="2156" w:type="dxa"/>
            <w:tcBorders>
              <w:top w:val="nil"/>
              <w:left w:val="single" w:sz="4" w:space="0" w:color="auto"/>
              <w:bottom w:val="single" w:sz="4" w:space="0" w:color="auto"/>
              <w:right w:val="single" w:sz="4" w:space="0" w:color="auto"/>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详细住所</w:t>
            </w:r>
          </w:p>
        </w:tc>
        <w:tc>
          <w:tcPr>
            <w:tcW w:w="8580" w:type="dxa"/>
            <w:gridSpan w:val="5"/>
            <w:tcBorders>
              <w:top w:val="single" w:sz="4" w:space="0" w:color="auto"/>
              <w:left w:val="nil"/>
              <w:bottom w:val="single" w:sz="4" w:space="0" w:color="auto"/>
              <w:right w:val="single" w:sz="4" w:space="0" w:color="000000"/>
            </w:tcBorders>
            <w:vAlign w:val="center"/>
          </w:tcPr>
          <w:p w:rsidR="001B4DDD" w:rsidRDefault="00435BFC">
            <w:pPr>
              <w:spacing w:line="312" w:lineRule="auto"/>
              <w:jc w:val="center"/>
              <w:rPr>
                <w:rFonts w:asciiTheme="minorEastAsia" w:hAnsiTheme="minorEastAsia"/>
                <w:sz w:val="24"/>
              </w:rPr>
            </w:pPr>
            <w:r>
              <w:rPr>
                <w:rFonts w:ascii="宋体" w:hAnsi="宋体"/>
                <w:sz w:val="24"/>
              </w:rPr>
              <w:t xml:space="preserve"> </w:t>
            </w:r>
          </w:p>
        </w:tc>
      </w:tr>
      <w:tr w:rsidR="001B4DDD" w:rsidTr="004545B2">
        <w:trPr>
          <w:trHeight w:val="499"/>
        </w:trPr>
        <w:tc>
          <w:tcPr>
            <w:tcW w:w="2156" w:type="dxa"/>
            <w:tcBorders>
              <w:top w:val="nil"/>
              <w:left w:val="single" w:sz="4" w:space="0" w:color="auto"/>
              <w:bottom w:val="single" w:sz="4" w:space="0" w:color="auto"/>
              <w:right w:val="single" w:sz="4" w:space="0" w:color="auto"/>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法定代表人</w:t>
            </w:r>
          </w:p>
        </w:tc>
        <w:tc>
          <w:tcPr>
            <w:tcW w:w="8580" w:type="dxa"/>
            <w:gridSpan w:val="5"/>
            <w:tcBorders>
              <w:top w:val="single" w:sz="4" w:space="0" w:color="auto"/>
              <w:left w:val="nil"/>
              <w:bottom w:val="single" w:sz="4" w:space="0" w:color="auto"/>
              <w:right w:val="single" w:sz="4" w:space="0" w:color="000000"/>
            </w:tcBorders>
            <w:vAlign w:val="center"/>
          </w:tcPr>
          <w:p w:rsidR="001B4DDD" w:rsidRDefault="00435BFC">
            <w:pPr>
              <w:spacing w:line="312" w:lineRule="auto"/>
              <w:jc w:val="center"/>
              <w:rPr>
                <w:rFonts w:asciiTheme="minorEastAsia" w:hAnsiTheme="minorEastAsia"/>
                <w:sz w:val="24"/>
              </w:rPr>
            </w:pPr>
            <w:r>
              <w:rPr>
                <w:rFonts w:ascii="宋体" w:hAnsi="宋体"/>
                <w:sz w:val="24"/>
              </w:rPr>
              <w:t xml:space="preserve"> </w:t>
            </w:r>
          </w:p>
        </w:tc>
      </w:tr>
      <w:tr w:rsidR="001B4DDD" w:rsidTr="004545B2">
        <w:trPr>
          <w:trHeight w:val="499"/>
        </w:trPr>
        <w:tc>
          <w:tcPr>
            <w:tcW w:w="2156" w:type="dxa"/>
            <w:tcBorders>
              <w:top w:val="nil"/>
              <w:left w:val="single" w:sz="4" w:space="0" w:color="auto"/>
              <w:bottom w:val="single" w:sz="4" w:space="0" w:color="auto"/>
              <w:right w:val="single" w:sz="4" w:space="0" w:color="auto"/>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发证机关</w:t>
            </w:r>
          </w:p>
        </w:tc>
        <w:tc>
          <w:tcPr>
            <w:tcW w:w="3487" w:type="dxa"/>
            <w:gridSpan w:val="2"/>
            <w:tcBorders>
              <w:top w:val="single" w:sz="4" w:space="0" w:color="auto"/>
              <w:left w:val="nil"/>
              <w:bottom w:val="single" w:sz="4" w:space="0" w:color="auto"/>
              <w:right w:val="single" w:sz="4" w:space="0" w:color="000000"/>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 xml:space="preserve"> </w:t>
            </w:r>
            <w:r>
              <w:rPr>
                <w:rFonts w:ascii="宋体" w:hAnsi="宋体"/>
                <w:sz w:val="24"/>
              </w:rPr>
              <w:t xml:space="preserve"> </w:t>
            </w:r>
          </w:p>
        </w:tc>
        <w:tc>
          <w:tcPr>
            <w:tcW w:w="993" w:type="dxa"/>
            <w:gridSpan w:val="2"/>
            <w:tcBorders>
              <w:top w:val="single" w:sz="4" w:space="0" w:color="auto"/>
              <w:left w:val="nil"/>
              <w:bottom w:val="single" w:sz="4" w:space="0" w:color="auto"/>
              <w:right w:val="single" w:sz="4" w:space="0" w:color="000000"/>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有效期</w:t>
            </w:r>
          </w:p>
        </w:tc>
        <w:tc>
          <w:tcPr>
            <w:tcW w:w="4100" w:type="dxa"/>
            <w:tcBorders>
              <w:top w:val="single" w:sz="4" w:space="0" w:color="auto"/>
              <w:left w:val="nil"/>
              <w:bottom w:val="single" w:sz="4" w:space="0" w:color="auto"/>
              <w:right w:val="single" w:sz="4" w:space="0" w:color="000000"/>
            </w:tcBorders>
            <w:vAlign w:val="center"/>
          </w:tcPr>
          <w:p w:rsidR="001B4DDD" w:rsidRDefault="00435BFC">
            <w:pPr>
              <w:spacing w:line="312" w:lineRule="auto"/>
              <w:jc w:val="center"/>
              <w:rPr>
                <w:rFonts w:ascii="宋体" w:hAnsi="宋体"/>
                <w:sz w:val="24"/>
              </w:rPr>
            </w:pPr>
            <w:r>
              <w:rPr>
                <w:rFonts w:ascii="宋体" w:hAnsi="宋体"/>
                <w:sz w:val="24"/>
              </w:rPr>
              <w:t xml:space="preserve"> </w:t>
            </w:r>
          </w:p>
        </w:tc>
      </w:tr>
      <w:tr w:rsidR="001B4DDD" w:rsidTr="004545B2">
        <w:trPr>
          <w:trHeight w:val="499"/>
        </w:trPr>
        <w:tc>
          <w:tcPr>
            <w:tcW w:w="2156" w:type="dxa"/>
            <w:tcBorders>
              <w:top w:val="nil"/>
              <w:left w:val="single" w:sz="4" w:space="0" w:color="auto"/>
              <w:bottom w:val="single" w:sz="4" w:space="0" w:color="auto"/>
              <w:right w:val="single" w:sz="4" w:space="0" w:color="auto"/>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企业类型</w:t>
            </w:r>
          </w:p>
        </w:tc>
        <w:tc>
          <w:tcPr>
            <w:tcW w:w="8580" w:type="dxa"/>
            <w:gridSpan w:val="5"/>
            <w:tcBorders>
              <w:top w:val="single" w:sz="4" w:space="0" w:color="auto"/>
              <w:left w:val="nil"/>
              <w:bottom w:val="single" w:sz="4" w:space="0" w:color="auto"/>
              <w:right w:val="single" w:sz="4" w:space="0" w:color="000000"/>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 xml:space="preserve"> </w:t>
            </w:r>
          </w:p>
        </w:tc>
      </w:tr>
      <w:tr w:rsidR="001B4DDD" w:rsidTr="004545B2">
        <w:trPr>
          <w:trHeight w:val="499"/>
        </w:trPr>
        <w:tc>
          <w:tcPr>
            <w:tcW w:w="2156" w:type="dxa"/>
            <w:tcBorders>
              <w:top w:val="nil"/>
              <w:left w:val="single" w:sz="4" w:space="0" w:color="auto"/>
              <w:bottom w:val="single" w:sz="4" w:space="0" w:color="auto"/>
              <w:right w:val="single" w:sz="4" w:space="0" w:color="auto"/>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注册号码</w:t>
            </w:r>
          </w:p>
        </w:tc>
        <w:tc>
          <w:tcPr>
            <w:tcW w:w="3038" w:type="dxa"/>
            <w:tcBorders>
              <w:top w:val="single" w:sz="4" w:space="0" w:color="auto"/>
              <w:left w:val="nil"/>
              <w:bottom w:val="single" w:sz="4" w:space="0" w:color="auto"/>
              <w:right w:val="single" w:sz="4" w:space="0" w:color="000000"/>
            </w:tcBorders>
            <w:vAlign w:val="center"/>
          </w:tcPr>
          <w:p w:rsidR="001B4DDD" w:rsidRDefault="00435BFC">
            <w:pPr>
              <w:spacing w:line="312" w:lineRule="auto"/>
              <w:jc w:val="center"/>
              <w:rPr>
                <w:rFonts w:asciiTheme="minorEastAsia" w:hAnsiTheme="minorEastAsia"/>
                <w:sz w:val="24"/>
              </w:rPr>
            </w:pPr>
            <w:r>
              <w:rPr>
                <w:rFonts w:ascii="宋体" w:hAnsi="宋体"/>
                <w:sz w:val="24"/>
              </w:rPr>
              <w:t xml:space="preserve"> </w:t>
            </w:r>
          </w:p>
        </w:tc>
        <w:tc>
          <w:tcPr>
            <w:tcW w:w="1215" w:type="dxa"/>
            <w:gridSpan w:val="2"/>
            <w:tcBorders>
              <w:top w:val="nil"/>
              <w:left w:val="nil"/>
              <w:bottom w:val="single" w:sz="4" w:space="0" w:color="auto"/>
              <w:right w:val="single" w:sz="4" w:space="0" w:color="auto"/>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邮政编码</w:t>
            </w:r>
          </w:p>
        </w:tc>
        <w:tc>
          <w:tcPr>
            <w:tcW w:w="4327" w:type="dxa"/>
            <w:gridSpan w:val="2"/>
            <w:tcBorders>
              <w:top w:val="single" w:sz="4" w:space="0" w:color="auto"/>
              <w:left w:val="nil"/>
              <w:bottom w:val="single" w:sz="4" w:space="0" w:color="auto"/>
              <w:right w:val="single" w:sz="4" w:space="0" w:color="auto"/>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 xml:space="preserve"> </w:t>
            </w:r>
          </w:p>
        </w:tc>
      </w:tr>
      <w:tr w:rsidR="001B4DDD" w:rsidTr="004545B2">
        <w:trPr>
          <w:trHeight w:val="499"/>
        </w:trPr>
        <w:tc>
          <w:tcPr>
            <w:tcW w:w="2156" w:type="dxa"/>
            <w:tcBorders>
              <w:top w:val="nil"/>
              <w:left w:val="single" w:sz="4" w:space="0" w:color="auto"/>
              <w:bottom w:val="single" w:sz="4" w:space="0" w:color="auto"/>
              <w:right w:val="single" w:sz="4" w:space="0" w:color="auto"/>
            </w:tcBorders>
            <w:vAlign w:val="center"/>
          </w:tcPr>
          <w:p w:rsidR="001B4DDD" w:rsidRDefault="00435BFC">
            <w:pPr>
              <w:spacing w:line="312" w:lineRule="auto"/>
              <w:jc w:val="center"/>
              <w:rPr>
                <w:rFonts w:asciiTheme="minorEastAsia" w:hAnsiTheme="minorEastAsia"/>
                <w:sz w:val="24"/>
              </w:rPr>
            </w:pPr>
            <w:r>
              <w:rPr>
                <w:rFonts w:asciiTheme="minorEastAsia" w:hAnsiTheme="minorEastAsia"/>
                <w:sz w:val="24"/>
              </w:rPr>
              <w:t>营业期限</w:t>
            </w:r>
          </w:p>
        </w:tc>
        <w:tc>
          <w:tcPr>
            <w:tcW w:w="8580" w:type="dxa"/>
            <w:gridSpan w:val="5"/>
            <w:tcBorders>
              <w:top w:val="single" w:sz="4" w:space="0" w:color="auto"/>
              <w:left w:val="nil"/>
              <w:bottom w:val="single" w:sz="4" w:space="0" w:color="auto"/>
              <w:right w:val="single" w:sz="4" w:space="0" w:color="000000"/>
            </w:tcBorders>
            <w:vAlign w:val="center"/>
          </w:tcPr>
          <w:p w:rsidR="001B4DDD" w:rsidRDefault="001B4DDD">
            <w:pPr>
              <w:spacing w:line="312" w:lineRule="auto"/>
              <w:jc w:val="center"/>
              <w:rPr>
                <w:rFonts w:asciiTheme="minorEastAsia" w:hAnsiTheme="minorEastAsia"/>
                <w:sz w:val="24"/>
              </w:rPr>
            </w:pPr>
          </w:p>
        </w:tc>
      </w:tr>
    </w:tbl>
    <w:p w:rsidR="001B4DDD" w:rsidRDefault="001B4DDD">
      <w:pPr>
        <w:spacing w:line="312" w:lineRule="auto"/>
        <w:rPr>
          <w:rFonts w:asciiTheme="minorEastAsia" w:hAnsiTheme="minorEastAsia"/>
          <w:sz w:val="24"/>
        </w:rPr>
      </w:pPr>
    </w:p>
    <w:p w:rsidR="001B4DDD" w:rsidRDefault="00435BFC">
      <w:pPr>
        <w:spacing w:line="312" w:lineRule="auto"/>
        <w:rPr>
          <w:rFonts w:asciiTheme="minorEastAsia" w:hAnsiTheme="minorEastAsia"/>
          <w:sz w:val="24"/>
        </w:rPr>
      </w:pPr>
      <w:r>
        <w:rPr>
          <w:rFonts w:asciiTheme="minorEastAsia" w:hAnsiTheme="minorEastAsia"/>
          <w:sz w:val="24"/>
        </w:rPr>
        <w:t>备注：企业营业执照副本复印件，并加盖公章。</w:t>
      </w:r>
    </w:p>
    <w:p w:rsidR="001B4DDD" w:rsidRDefault="001B4DDD">
      <w:pPr>
        <w:spacing w:line="312" w:lineRule="auto"/>
        <w:jc w:val="center"/>
        <w:rPr>
          <w:rFonts w:asciiTheme="minorEastAsia" w:hAnsiTheme="minorEastAsia"/>
          <w:sz w:val="24"/>
        </w:rPr>
      </w:pPr>
    </w:p>
    <w:p w:rsidR="001B4DDD" w:rsidRDefault="001B4DDD">
      <w:pPr>
        <w:spacing w:line="312" w:lineRule="auto"/>
        <w:jc w:val="center"/>
        <w:rPr>
          <w:rFonts w:asciiTheme="minorEastAsia" w:hAnsiTheme="minorEastAsia"/>
          <w:sz w:val="24"/>
        </w:rPr>
      </w:pPr>
    </w:p>
    <w:p w:rsidR="001B4DDD" w:rsidRDefault="001B4DDD">
      <w:pPr>
        <w:spacing w:line="312" w:lineRule="auto"/>
        <w:jc w:val="center"/>
        <w:rPr>
          <w:rFonts w:asciiTheme="minorEastAsia" w:hAnsiTheme="minorEastAsia"/>
          <w:sz w:val="24"/>
        </w:rPr>
      </w:pPr>
    </w:p>
    <w:p w:rsidR="001B4DDD" w:rsidRDefault="001B4DDD">
      <w:pPr>
        <w:spacing w:line="312" w:lineRule="auto"/>
        <w:jc w:val="center"/>
        <w:rPr>
          <w:rFonts w:asciiTheme="minorEastAsia" w:hAnsiTheme="minorEastAsia"/>
          <w:sz w:val="24"/>
        </w:rPr>
      </w:pPr>
    </w:p>
    <w:p w:rsidR="001B4DDD" w:rsidRDefault="001B4DDD">
      <w:pPr>
        <w:spacing w:line="312" w:lineRule="auto"/>
        <w:jc w:val="center"/>
        <w:rPr>
          <w:rFonts w:asciiTheme="minorEastAsia" w:hAnsiTheme="minorEastAsia"/>
          <w:b/>
          <w:sz w:val="24"/>
        </w:rPr>
      </w:pPr>
    </w:p>
    <w:p w:rsidR="001B4DDD" w:rsidRDefault="00435BFC">
      <w:pPr>
        <w:spacing w:line="360" w:lineRule="auto"/>
        <w:jc w:val="right"/>
        <w:rPr>
          <w:rFonts w:asciiTheme="minorEastAsia" w:hAnsiTheme="minorEastAsia"/>
          <w:color w:val="FF0000"/>
          <w:sz w:val="24"/>
        </w:rPr>
      </w:pPr>
      <w:r>
        <w:rPr>
          <w:rFonts w:asciiTheme="minorEastAsia" w:hAnsiTheme="minorEastAsia"/>
          <w:b/>
          <w:sz w:val="24"/>
        </w:rPr>
        <w:t>投标单位：</w:t>
      </w:r>
      <w:r>
        <w:rPr>
          <w:rFonts w:asciiTheme="minorEastAsia" w:hAnsiTheme="minorEastAsia"/>
          <w:b/>
          <w:sz w:val="24"/>
          <w:u w:val="single"/>
        </w:rPr>
        <w:t xml:space="preserve">                   （盖章）</w:t>
      </w:r>
    </w:p>
    <w:p w:rsidR="001B4DDD" w:rsidRDefault="001B4DDD">
      <w:pPr>
        <w:spacing w:line="312" w:lineRule="auto"/>
        <w:rPr>
          <w:rFonts w:asciiTheme="minorEastAsia" w:hAnsiTheme="minorEastAsia"/>
          <w:sz w:val="24"/>
        </w:rPr>
      </w:pPr>
    </w:p>
    <w:p w:rsidR="001B4DDD" w:rsidRDefault="00435BFC">
      <w:pPr>
        <w:spacing w:line="312" w:lineRule="auto"/>
        <w:ind w:firstLine="3735"/>
        <w:jc w:val="left"/>
        <w:rPr>
          <w:rFonts w:asciiTheme="minorEastAsia" w:hAnsiTheme="minorEastAsia"/>
          <w:sz w:val="24"/>
          <w:u w:val="single"/>
        </w:rPr>
      </w:pPr>
      <w:r>
        <w:rPr>
          <w:rFonts w:asciiTheme="minorEastAsia" w:hAnsiTheme="minorEastAsia"/>
          <w:b/>
          <w:sz w:val="24"/>
        </w:rPr>
        <w:t>法定代表人</w:t>
      </w:r>
      <w:r>
        <w:rPr>
          <w:rFonts w:asciiTheme="minorEastAsia" w:hAnsiTheme="minorEastAsia"/>
          <w:sz w:val="24"/>
        </w:rPr>
        <w:t>：</w:t>
      </w:r>
      <w:r>
        <w:rPr>
          <w:rFonts w:asciiTheme="minorEastAsia" w:hAnsiTheme="minorEastAsia"/>
          <w:b/>
          <w:sz w:val="24"/>
        </w:rPr>
        <w:t>（签字或盖章）</w:t>
      </w:r>
    </w:p>
    <w:p w:rsidR="001B4DDD" w:rsidRDefault="001B4DDD">
      <w:pPr>
        <w:spacing w:line="312" w:lineRule="auto"/>
        <w:rPr>
          <w:rFonts w:asciiTheme="minorEastAsia" w:hAnsiTheme="minorEastAsia"/>
          <w:b/>
          <w:sz w:val="24"/>
        </w:rPr>
      </w:pPr>
    </w:p>
    <w:p w:rsidR="001B4DDD" w:rsidRDefault="00435BFC">
      <w:pPr>
        <w:spacing w:line="312" w:lineRule="auto"/>
        <w:ind w:firstLine="4578"/>
        <w:jc w:val="left"/>
        <w:rPr>
          <w:rFonts w:asciiTheme="minorEastAsia" w:hAnsiTheme="minorEastAsia"/>
          <w:b/>
          <w:sz w:val="24"/>
        </w:rPr>
      </w:pPr>
      <w:r>
        <w:rPr>
          <w:rFonts w:asciiTheme="minorEastAsia" w:hAnsiTheme="minorEastAsia"/>
          <w:b/>
          <w:sz w:val="24"/>
        </w:rPr>
        <w:t>年     月     日</w:t>
      </w:r>
    </w:p>
    <w:p w:rsidR="001B4DDD" w:rsidRDefault="001B4DDD">
      <w:pPr>
        <w:pStyle w:val="Char9"/>
        <w:spacing w:line="460" w:lineRule="exact"/>
        <w:jc w:val="center"/>
        <w:rPr>
          <w:rFonts w:asciiTheme="minorEastAsia" w:eastAsiaTheme="minorEastAsia" w:hAnsiTheme="minorEastAsia"/>
          <w:b/>
          <w:sz w:val="44"/>
        </w:rPr>
      </w:pPr>
    </w:p>
    <w:p w:rsidR="001B4DDD" w:rsidRDefault="001B4DDD">
      <w:pPr>
        <w:pStyle w:val="Char9"/>
        <w:spacing w:line="460" w:lineRule="exact"/>
        <w:jc w:val="center"/>
        <w:rPr>
          <w:rFonts w:asciiTheme="minorEastAsia" w:eastAsiaTheme="minorEastAsia" w:hAnsiTheme="minorEastAsia"/>
          <w:b/>
          <w:sz w:val="44"/>
        </w:rPr>
      </w:pPr>
    </w:p>
    <w:p w:rsidR="001B4DDD" w:rsidRDefault="001B4DDD">
      <w:pPr>
        <w:pStyle w:val="Char9"/>
        <w:spacing w:line="460" w:lineRule="exact"/>
        <w:jc w:val="center"/>
        <w:rPr>
          <w:rFonts w:asciiTheme="minorEastAsia" w:eastAsiaTheme="minorEastAsia" w:hAnsiTheme="minorEastAsia"/>
          <w:b/>
          <w:sz w:val="44"/>
        </w:rPr>
      </w:pPr>
    </w:p>
    <w:p w:rsidR="001B4DDD" w:rsidRDefault="001B4DDD">
      <w:pPr>
        <w:pStyle w:val="Char9"/>
        <w:spacing w:line="460" w:lineRule="exact"/>
        <w:jc w:val="center"/>
        <w:rPr>
          <w:rFonts w:asciiTheme="minorEastAsia" w:eastAsiaTheme="minorEastAsia" w:hAnsiTheme="minorEastAsia"/>
          <w:b/>
          <w:sz w:val="44"/>
        </w:rPr>
      </w:pPr>
    </w:p>
    <w:p w:rsidR="001B4DDD" w:rsidRDefault="001B4DDD">
      <w:pPr>
        <w:pStyle w:val="Char9"/>
        <w:spacing w:line="460" w:lineRule="exact"/>
        <w:jc w:val="center"/>
        <w:rPr>
          <w:rFonts w:asciiTheme="minorEastAsia" w:eastAsiaTheme="minorEastAsia" w:hAnsiTheme="minorEastAsia"/>
          <w:b/>
          <w:sz w:val="44"/>
        </w:rPr>
      </w:pPr>
    </w:p>
    <w:p w:rsidR="001B4DDD" w:rsidRDefault="001B4DDD">
      <w:pPr>
        <w:pStyle w:val="Char9"/>
        <w:spacing w:line="460" w:lineRule="exact"/>
        <w:jc w:val="center"/>
        <w:rPr>
          <w:rFonts w:asciiTheme="minorEastAsia" w:eastAsiaTheme="minorEastAsia" w:hAnsiTheme="minorEastAsia"/>
          <w:b/>
          <w:sz w:val="44"/>
        </w:rPr>
      </w:pPr>
    </w:p>
    <w:p w:rsidR="001B4DDD" w:rsidRDefault="001B4DDD">
      <w:pPr>
        <w:pStyle w:val="Char9"/>
        <w:spacing w:line="460" w:lineRule="exact"/>
        <w:jc w:val="center"/>
        <w:rPr>
          <w:rFonts w:asciiTheme="minorEastAsia" w:eastAsiaTheme="minorEastAsia" w:hAnsiTheme="minorEastAsia"/>
          <w:b/>
          <w:sz w:val="44"/>
        </w:rPr>
      </w:pPr>
    </w:p>
    <w:p w:rsidR="004545B2" w:rsidRDefault="004545B2">
      <w:pPr>
        <w:pStyle w:val="Char9"/>
        <w:spacing w:line="460" w:lineRule="exact"/>
        <w:jc w:val="center"/>
        <w:rPr>
          <w:rFonts w:asciiTheme="minorEastAsia" w:eastAsiaTheme="minorEastAsia" w:hAnsiTheme="minorEastAsia"/>
          <w:b/>
          <w:sz w:val="44"/>
        </w:rPr>
      </w:pPr>
    </w:p>
    <w:p w:rsidR="001B4DDD" w:rsidRDefault="001B4DDD">
      <w:pPr>
        <w:pStyle w:val="Char9"/>
        <w:spacing w:line="460" w:lineRule="exact"/>
        <w:jc w:val="center"/>
        <w:rPr>
          <w:rFonts w:asciiTheme="minorEastAsia" w:eastAsiaTheme="minorEastAsia" w:hAnsiTheme="minorEastAsia"/>
          <w:b/>
          <w:sz w:val="44"/>
        </w:rPr>
      </w:pPr>
    </w:p>
    <w:p w:rsidR="001B4DDD" w:rsidRDefault="00435BFC">
      <w:pPr>
        <w:jc w:val="center"/>
        <w:rPr>
          <w:rFonts w:asciiTheme="minorEastAsia" w:hAnsiTheme="minorEastAsia"/>
          <w:b/>
          <w:sz w:val="36"/>
        </w:rPr>
      </w:pPr>
      <w:r>
        <w:rPr>
          <w:rFonts w:asciiTheme="minorEastAsia" w:hAnsiTheme="minorEastAsia"/>
          <w:b/>
          <w:sz w:val="36"/>
        </w:rPr>
        <w:lastRenderedPageBreak/>
        <w:t>三、营业执照</w:t>
      </w: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1B4DDD">
      <w:pPr>
        <w:rPr>
          <w:rFonts w:asciiTheme="minorEastAsia" w:hAnsiTheme="minorEastAsia"/>
          <w:sz w:val="24"/>
        </w:rPr>
      </w:pPr>
    </w:p>
    <w:p w:rsidR="001B4DDD" w:rsidRDefault="00435BFC">
      <w:pPr>
        <w:spacing w:line="312" w:lineRule="auto"/>
        <w:jc w:val="center"/>
        <w:rPr>
          <w:rFonts w:asciiTheme="minorEastAsia" w:hAnsiTheme="minorEastAsia"/>
          <w:b/>
          <w:sz w:val="36"/>
        </w:rPr>
      </w:pPr>
      <w:r>
        <w:rPr>
          <w:rFonts w:asciiTheme="minorEastAsia" w:hAnsiTheme="minorEastAsia"/>
          <w:b/>
          <w:sz w:val="36"/>
        </w:rPr>
        <w:lastRenderedPageBreak/>
        <w:t>四、企业信誉承诺</w:t>
      </w:r>
    </w:p>
    <w:p w:rsidR="001B4DDD" w:rsidRDefault="001B4DDD">
      <w:pPr>
        <w:spacing w:line="312" w:lineRule="auto"/>
        <w:rPr>
          <w:rFonts w:asciiTheme="minorEastAsia" w:hAnsiTheme="minorEastAsia"/>
          <w:sz w:val="24"/>
        </w:rPr>
      </w:pPr>
    </w:p>
    <w:p w:rsidR="001B4DDD" w:rsidRDefault="00435BFC">
      <w:pPr>
        <w:spacing w:line="312" w:lineRule="auto"/>
        <w:ind w:left="120" w:firstLine="480"/>
        <w:rPr>
          <w:rFonts w:asciiTheme="minorEastAsia" w:hAnsiTheme="minorEastAsia"/>
          <w:sz w:val="24"/>
        </w:rPr>
      </w:pPr>
      <w:r>
        <w:rPr>
          <w:rFonts w:asciiTheme="minorEastAsia" w:hAnsiTheme="minorEastAsia"/>
          <w:sz w:val="24"/>
        </w:rPr>
        <w:t>一、本企业郑重承诺：本企业及负责人在参加比选活动前一年内，未因经营活动违法违规受到县及以上行政主管部门处罚，无因弄虚作假骗取比赛资格。</w:t>
      </w:r>
    </w:p>
    <w:p w:rsidR="001B4DDD" w:rsidRDefault="00435BFC">
      <w:pPr>
        <w:spacing w:line="312" w:lineRule="auto"/>
        <w:ind w:left="120" w:firstLine="480"/>
        <w:rPr>
          <w:rFonts w:asciiTheme="minorEastAsia" w:hAnsiTheme="minorEastAsia"/>
          <w:sz w:val="24"/>
        </w:rPr>
      </w:pPr>
      <w:r>
        <w:rPr>
          <w:rFonts w:asciiTheme="minorEastAsia" w:hAnsiTheme="minorEastAsia"/>
          <w:sz w:val="24"/>
        </w:rPr>
        <w:t>二、本企业在参加比选活动前三年内，本企业及负责人在经营活动中无重大违法行为，未被追究刑事责任。</w:t>
      </w:r>
    </w:p>
    <w:p w:rsidR="001B4DDD" w:rsidRDefault="00435BFC">
      <w:pPr>
        <w:spacing w:line="312" w:lineRule="auto"/>
        <w:ind w:left="120" w:firstLine="480"/>
        <w:rPr>
          <w:rFonts w:asciiTheme="minorEastAsia" w:hAnsiTheme="minorEastAsia"/>
          <w:sz w:val="24"/>
        </w:rPr>
      </w:pPr>
      <w:r>
        <w:rPr>
          <w:rFonts w:asciiTheme="minorEastAsia" w:hAnsiTheme="minorEastAsia"/>
          <w:sz w:val="24"/>
        </w:rPr>
        <w:t>三、本企业未被有关部门禁止或者限制承接国有资金项目的相关业务。</w:t>
      </w:r>
    </w:p>
    <w:p w:rsidR="001B4DDD" w:rsidRDefault="00435BFC">
      <w:pPr>
        <w:spacing w:line="312" w:lineRule="auto"/>
        <w:ind w:left="120" w:firstLine="480"/>
        <w:rPr>
          <w:rFonts w:asciiTheme="minorEastAsia" w:hAnsiTheme="minorEastAsia"/>
          <w:sz w:val="24"/>
        </w:rPr>
      </w:pPr>
      <w:r>
        <w:rPr>
          <w:rFonts w:asciiTheme="minorEastAsia" w:hAnsiTheme="minorEastAsia"/>
          <w:sz w:val="24"/>
        </w:rPr>
        <w:t>四、我们提供的一切材料都是真实、有效的，如有弄虚作假及其他违法违规行为，本公司愿意接受漳州市有关部门依照有关法律、法规、规章或规定给予的处罚或处理。</w:t>
      </w:r>
    </w:p>
    <w:p w:rsidR="001B4DDD" w:rsidRDefault="00435BFC">
      <w:pPr>
        <w:spacing w:line="312" w:lineRule="auto"/>
        <w:ind w:left="120" w:firstLine="360"/>
        <w:rPr>
          <w:rFonts w:asciiTheme="minorEastAsia" w:hAnsiTheme="minorEastAsia"/>
          <w:b/>
          <w:sz w:val="24"/>
        </w:rPr>
      </w:pPr>
      <w:r>
        <w:rPr>
          <w:rFonts w:asciiTheme="minorEastAsia" w:hAnsiTheme="minorEastAsia"/>
          <w:sz w:val="24"/>
        </w:rPr>
        <w:t>特此承诺！</w:t>
      </w:r>
    </w:p>
    <w:p w:rsidR="001B4DDD" w:rsidRDefault="001B4DDD">
      <w:pPr>
        <w:spacing w:line="312" w:lineRule="auto"/>
        <w:ind w:firstLine="120"/>
        <w:rPr>
          <w:rFonts w:asciiTheme="minorEastAsia" w:hAnsiTheme="minorEastAsia"/>
          <w:sz w:val="24"/>
        </w:rPr>
      </w:pPr>
    </w:p>
    <w:p w:rsidR="001B4DDD" w:rsidRDefault="001B4DDD">
      <w:pPr>
        <w:spacing w:line="312" w:lineRule="auto"/>
        <w:ind w:firstLine="120"/>
        <w:rPr>
          <w:rFonts w:asciiTheme="minorEastAsia" w:hAnsiTheme="minorEastAsia"/>
          <w:sz w:val="24"/>
        </w:rPr>
      </w:pPr>
    </w:p>
    <w:p w:rsidR="001B4DDD" w:rsidRDefault="001B4DDD">
      <w:pPr>
        <w:spacing w:line="312" w:lineRule="auto"/>
        <w:ind w:firstLine="3840"/>
        <w:rPr>
          <w:rFonts w:asciiTheme="minorEastAsia" w:hAnsiTheme="minorEastAsia"/>
          <w:sz w:val="24"/>
        </w:rPr>
      </w:pPr>
    </w:p>
    <w:p w:rsidR="001B4DDD" w:rsidRDefault="00435BFC">
      <w:pPr>
        <w:spacing w:line="360" w:lineRule="auto"/>
        <w:ind w:firstLine="3840"/>
        <w:rPr>
          <w:rFonts w:asciiTheme="minorEastAsia" w:hAnsiTheme="minorEastAsia"/>
          <w:sz w:val="24"/>
        </w:rPr>
      </w:pPr>
      <w:r>
        <w:rPr>
          <w:rFonts w:asciiTheme="minorEastAsia" w:hAnsiTheme="minorEastAsia"/>
          <w:sz w:val="24"/>
        </w:rPr>
        <w:t>投标单位：（盖章）</w:t>
      </w:r>
    </w:p>
    <w:p w:rsidR="001B4DDD" w:rsidRDefault="001B4DDD">
      <w:pPr>
        <w:spacing w:line="312" w:lineRule="auto"/>
        <w:ind w:firstLine="3840"/>
        <w:rPr>
          <w:rFonts w:asciiTheme="minorEastAsia" w:hAnsiTheme="minorEastAsia"/>
          <w:sz w:val="24"/>
        </w:rPr>
      </w:pPr>
    </w:p>
    <w:p w:rsidR="001B4DDD" w:rsidRDefault="00435BFC">
      <w:pPr>
        <w:spacing w:line="312" w:lineRule="auto"/>
        <w:ind w:firstLine="3840"/>
        <w:rPr>
          <w:rFonts w:asciiTheme="minorEastAsia" w:hAnsiTheme="minorEastAsia"/>
          <w:sz w:val="24"/>
        </w:rPr>
      </w:pPr>
      <w:r>
        <w:rPr>
          <w:rFonts w:asciiTheme="minorEastAsia" w:hAnsiTheme="minorEastAsia"/>
          <w:sz w:val="24"/>
        </w:rPr>
        <w:t>法定代表人：（签字或盖章）</w:t>
      </w:r>
    </w:p>
    <w:p w:rsidR="001B4DDD" w:rsidRDefault="001B4DDD">
      <w:pPr>
        <w:spacing w:line="312" w:lineRule="auto"/>
        <w:ind w:right="480" w:firstLine="4320"/>
        <w:rPr>
          <w:rFonts w:asciiTheme="minorEastAsia" w:hAnsiTheme="minorEastAsia"/>
          <w:sz w:val="24"/>
        </w:rPr>
      </w:pPr>
    </w:p>
    <w:p w:rsidR="001B4DDD" w:rsidRDefault="00435BFC">
      <w:pPr>
        <w:spacing w:line="312" w:lineRule="auto"/>
        <w:ind w:right="480" w:firstLine="4440"/>
        <w:rPr>
          <w:rFonts w:asciiTheme="minorEastAsia" w:hAnsiTheme="minorEastAsia"/>
          <w:sz w:val="24"/>
        </w:rPr>
      </w:pPr>
      <w:r>
        <w:rPr>
          <w:rFonts w:asciiTheme="minorEastAsia" w:hAnsiTheme="minorEastAsia"/>
          <w:sz w:val="24"/>
        </w:rPr>
        <w:t>年    月    日</w:t>
      </w:r>
    </w:p>
    <w:p w:rsidR="001B4DDD" w:rsidRDefault="001B4DDD">
      <w:pPr>
        <w:spacing w:line="360" w:lineRule="auto"/>
        <w:jc w:val="center"/>
        <w:rPr>
          <w:rFonts w:asciiTheme="minorEastAsia" w:hAnsiTheme="minorEastAsia"/>
          <w:sz w:val="44"/>
        </w:rPr>
      </w:pPr>
    </w:p>
    <w:p w:rsidR="001B4DDD" w:rsidRDefault="001B4DDD">
      <w:pPr>
        <w:spacing w:line="360" w:lineRule="auto"/>
        <w:jc w:val="center"/>
        <w:rPr>
          <w:rFonts w:asciiTheme="minorEastAsia" w:hAnsiTheme="minorEastAsia"/>
          <w:sz w:val="44"/>
        </w:rPr>
      </w:pPr>
    </w:p>
    <w:p w:rsidR="001B4DDD" w:rsidRDefault="001B4DDD">
      <w:pPr>
        <w:spacing w:line="360" w:lineRule="auto"/>
        <w:jc w:val="center"/>
        <w:rPr>
          <w:rFonts w:asciiTheme="minorEastAsia" w:hAnsiTheme="minorEastAsia"/>
          <w:sz w:val="44"/>
        </w:rPr>
      </w:pPr>
    </w:p>
    <w:p w:rsidR="001B4DDD" w:rsidRDefault="001B4DDD">
      <w:pPr>
        <w:spacing w:line="360" w:lineRule="auto"/>
        <w:jc w:val="center"/>
        <w:rPr>
          <w:rFonts w:asciiTheme="minorEastAsia" w:hAnsiTheme="minorEastAsia"/>
          <w:sz w:val="44"/>
        </w:rPr>
      </w:pPr>
    </w:p>
    <w:p w:rsidR="001B4DDD" w:rsidRDefault="001B4DDD">
      <w:pPr>
        <w:spacing w:line="360" w:lineRule="auto"/>
        <w:jc w:val="center"/>
        <w:rPr>
          <w:rFonts w:asciiTheme="minorEastAsia" w:hAnsiTheme="minorEastAsia"/>
          <w:sz w:val="44"/>
        </w:rPr>
      </w:pPr>
    </w:p>
    <w:p w:rsidR="001B4DDD" w:rsidRDefault="001B4DDD">
      <w:pPr>
        <w:spacing w:line="360" w:lineRule="auto"/>
        <w:jc w:val="center"/>
        <w:rPr>
          <w:rFonts w:asciiTheme="minorEastAsia" w:hAnsiTheme="minorEastAsia"/>
          <w:sz w:val="44"/>
        </w:rPr>
      </w:pPr>
    </w:p>
    <w:p w:rsidR="001B4DDD" w:rsidRDefault="001B4DDD">
      <w:pPr>
        <w:spacing w:line="360" w:lineRule="auto"/>
        <w:jc w:val="center"/>
        <w:rPr>
          <w:rFonts w:asciiTheme="minorEastAsia" w:hAnsiTheme="minorEastAsia"/>
          <w:sz w:val="44"/>
        </w:rPr>
      </w:pPr>
    </w:p>
    <w:p w:rsidR="001B4DDD" w:rsidRDefault="001B4DDD">
      <w:pPr>
        <w:spacing w:line="360" w:lineRule="auto"/>
        <w:jc w:val="center"/>
        <w:rPr>
          <w:rFonts w:asciiTheme="minorEastAsia" w:hAnsiTheme="minorEastAsia"/>
          <w:sz w:val="44"/>
        </w:rPr>
      </w:pPr>
    </w:p>
    <w:p w:rsidR="001B4DDD" w:rsidRDefault="001B4DDD">
      <w:pPr>
        <w:spacing w:line="360" w:lineRule="auto"/>
        <w:jc w:val="center"/>
        <w:rPr>
          <w:rFonts w:asciiTheme="minorEastAsia" w:hAnsiTheme="minorEastAsia"/>
          <w:sz w:val="44"/>
        </w:rPr>
      </w:pPr>
    </w:p>
    <w:p w:rsidR="001B4DDD" w:rsidRDefault="00435BFC">
      <w:pPr>
        <w:spacing w:line="360" w:lineRule="auto"/>
        <w:jc w:val="center"/>
        <w:rPr>
          <w:rFonts w:asciiTheme="minorEastAsia" w:hAnsiTheme="minorEastAsia"/>
          <w:sz w:val="44"/>
        </w:rPr>
      </w:pPr>
      <w:r>
        <w:rPr>
          <w:rFonts w:asciiTheme="minorEastAsia" w:hAnsiTheme="minorEastAsia"/>
          <w:sz w:val="44"/>
        </w:rPr>
        <w:lastRenderedPageBreak/>
        <w:t>五、报价书</w:t>
      </w:r>
    </w:p>
    <w:p w:rsidR="001B4DDD" w:rsidRDefault="00435BFC">
      <w:pPr>
        <w:pStyle w:val="Char9"/>
        <w:tabs>
          <w:tab w:val="clear" w:pos="360"/>
        </w:tabs>
        <w:spacing w:line="360" w:lineRule="auto"/>
        <w:rPr>
          <w:rFonts w:asciiTheme="minorEastAsia" w:eastAsiaTheme="minorEastAsia" w:hAnsiTheme="minorEastAsia"/>
        </w:rPr>
      </w:pPr>
      <w:r>
        <w:rPr>
          <w:rFonts w:asciiTheme="minorEastAsia" w:eastAsiaTheme="minorEastAsia" w:hAnsiTheme="minorEastAsia"/>
        </w:rPr>
        <w:t>致：</w:t>
      </w:r>
      <w:r>
        <w:rPr>
          <w:rFonts w:asciiTheme="minorEastAsia" w:eastAsiaTheme="minorEastAsia" w:hAnsiTheme="minorEastAsia"/>
          <w:u w:val="single"/>
        </w:rPr>
        <w:t xml:space="preserve"> </w:t>
      </w:r>
      <w:r>
        <w:rPr>
          <w:rFonts w:asciiTheme="minorEastAsia" w:eastAsiaTheme="minorEastAsia" w:hAnsiTheme="minorEastAsia"/>
          <w:b/>
          <w:u w:val="single"/>
        </w:rPr>
        <w:t>漳州市测绘设计研究院</w:t>
      </w:r>
      <w:r>
        <w:rPr>
          <w:rFonts w:asciiTheme="minorEastAsia" w:eastAsiaTheme="minorEastAsia" w:hAnsiTheme="minorEastAsia"/>
          <w:u w:val="single"/>
        </w:rPr>
        <w:t xml:space="preserve"> </w:t>
      </w:r>
      <w:r>
        <w:rPr>
          <w:rFonts w:asciiTheme="minorEastAsia" w:eastAsiaTheme="minorEastAsia" w:hAnsiTheme="minorEastAsia"/>
        </w:rPr>
        <w:t>：</w:t>
      </w:r>
    </w:p>
    <w:p w:rsidR="001B4DDD" w:rsidRDefault="001B4DDD">
      <w:pPr>
        <w:pStyle w:val="Char9"/>
        <w:tabs>
          <w:tab w:val="clear" w:pos="360"/>
        </w:tabs>
        <w:spacing w:line="360" w:lineRule="auto"/>
        <w:rPr>
          <w:rFonts w:asciiTheme="minorEastAsia" w:eastAsiaTheme="minorEastAsia" w:hAnsiTheme="minorEastAsia"/>
        </w:rPr>
      </w:pPr>
    </w:p>
    <w:p w:rsidR="001B4DDD" w:rsidRDefault="00435BFC">
      <w:pPr>
        <w:spacing w:line="360" w:lineRule="auto"/>
        <w:ind w:left="360"/>
        <w:jc w:val="left"/>
        <w:rPr>
          <w:rFonts w:asciiTheme="minorEastAsia" w:hAnsiTheme="minorEastAsia"/>
          <w:sz w:val="24"/>
        </w:rPr>
      </w:pPr>
      <w:r>
        <w:rPr>
          <w:rFonts w:asciiTheme="minorEastAsia" w:hAnsiTheme="minorEastAsia"/>
          <w:sz w:val="24"/>
        </w:rPr>
        <w:t xml:space="preserve">    在研究了上述项目的招标文件后，我单位愿按总价：人民币</w:t>
      </w:r>
      <w:r>
        <w:rPr>
          <w:rFonts w:asciiTheme="minorEastAsia" w:hAnsiTheme="minorEastAsia"/>
          <w:b/>
          <w:sz w:val="24"/>
          <w:u w:val="single"/>
        </w:rPr>
        <w:t xml:space="preserve">       </w:t>
      </w:r>
      <w:r>
        <w:rPr>
          <w:rFonts w:asciiTheme="minorEastAsia" w:hAnsiTheme="minorEastAsia"/>
          <w:sz w:val="24"/>
          <w:u w:val="single"/>
        </w:rPr>
        <w:t xml:space="preserve"> </w:t>
      </w:r>
      <w:r>
        <w:rPr>
          <w:rFonts w:asciiTheme="minorEastAsia" w:hAnsiTheme="minorEastAsia"/>
          <w:sz w:val="24"/>
        </w:rPr>
        <w:t>（小写：</w:t>
      </w:r>
      <w:r>
        <w:rPr>
          <w:rFonts w:asciiTheme="minorEastAsia" w:hAnsiTheme="minorEastAsia"/>
          <w:sz w:val="24"/>
          <w:u w:val="single"/>
        </w:rPr>
        <w:t xml:space="preserve">         ）</w:t>
      </w:r>
      <w:r>
        <w:rPr>
          <w:rFonts w:asciiTheme="minorEastAsia" w:hAnsiTheme="minorEastAsia"/>
          <w:sz w:val="24"/>
        </w:rPr>
        <w:t>计取，承担</w:t>
      </w:r>
      <w:r>
        <w:rPr>
          <w:rFonts w:asciiTheme="minorEastAsia" w:hAnsiTheme="minorEastAsia"/>
          <w:b/>
          <w:sz w:val="24"/>
          <w:u w:val="single"/>
        </w:rPr>
        <w:t>航空摄影数据处理设备采购</w:t>
      </w:r>
      <w:r>
        <w:rPr>
          <w:rFonts w:asciiTheme="minorEastAsia" w:hAnsiTheme="minorEastAsia"/>
          <w:sz w:val="24"/>
        </w:rPr>
        <w:t>。具体数量、单价、品牌详见附表（1），服务期限按本项目比选文件规定要求。若我单位未按规定完成该项目，贵单位有权要求赔偿因此造成的损失，另选中标单位。</w:t>
      </w:r>
    </w:p>
    <w:p w:rsidR="001B4DDD" w:rsidRDefault="001B4DDD">
      <w:pPr>
        <w:spacing w:line="312" w:lineRule="auto"/>
        <w:ind w:firstLine="480"/>
        <w:rPr>
          <w:rFonts w:asciiTheme="minorEastAsia" w:hAnsiTheme="minorEastAsia"/>
          <w:sz w:val="24"/>
        </w:rPr>
      </w:pPr>
    </w:p>
    <w:p w:rsidR="001B4DDD" w:rsidRDefault="001B4DDD">
      <w:pPr>
        <w:spacing w:line="312" w:lineRule="auto"/>
        <w:rPr>
          <w:rFonts w:asciiTheme="minorEastAsia" w:hAnsiTheme="minorEastAsia"/>
          <w:sz w:val="24"/>
        </w:rPr>
      </w:pPr>
    </w:p>
    <w:p w:rsidR="001B4DDD" w:rsidRDefault="00435BFC">
      <w:pPr>
        <w:spacing w:line="312" w:lineRule="auto"/>
        <w:rPr>
          <w:rFonts w:asciiTheme="minorEastAsia" w:hAnsiTheme="minorEastAsia"/>
          <w:sz w:val="24"/>
        </w:rPr>
      </w:pPr>
      <w:r>
        <w:rPr>
          <w:rFonts w:asciiTheme="minorEastAsia" w:hAnsiTheme="minorEastAsia"/>
          <w:sz w:val="24"/>
        </w:rPr>
        <w:t xml:space="preserve">   特此承诺！</w:t>
      </w:r>
    </w:p>
    <w:p w:rsidR="001B4DDD" w:rsidRDefault="001B4DDD">
      <w:pPr>
        <w:spacing w:line="312" w:lineRule="auto"/>
        <w:ind w:firstLine="480"/>
        <w:rPr>
          <w:rFonts w:asciiTheme="minorEastAsia" w:hAnsiTheme="minorEastAsia"/>
          <w:sz w:val="24"/>
        </w:rPr>
      </w:pPr>
    </w:p>
    <w:p w:rsidR="001B4DDD" w:rsidRDefault="001B4DDD">
      <w:pPr>
        <w:spacing w:line="312" w:lineRule="auto"/>
        <w:ind w:firstLine="480"/>
        <w:rPr>
          <w:rFonts w:asciiTheme="minorEastAsia" w:hAnsiTheme="minorEastAsia"/>
          <w:sz w:val="24"/>
        </w:rPr>
      </w:pPr>
    </w:p>
    <w:p w:rsidR="001B4DDD" w:rsidRDefault="001B4DDD">
      <w:pPr>
        <w:spacing w:line="312" w:lineRule="auto"/>
        <w:ind w:firstLine="480"/>
        <w:rPr>
          <w:rFonts w:asciiTheme="minorEastAsia" w:hAnsiTheme="minorEastAsia"/>
          <w:sz w:val="24"/>
        </w:rPr>
      </w:pPr>
    </w:p>
    <w:p w:rsidR="001B4DDD" w:rsidRDefault="001B4DDD">
      <w:pPr>
        <w:spacing w:line="312" w:lineRule="auto"/>
        <w:ind w:firstLine="480"/>
        <w:rPr>
          <w:rFonts w:asciiTheme="minorEastAsia" w:hAnsiTheme="minorEastAsia"/>
          <w:sz w:val="24"/>
        </w:rPr>
      </w:pPr>
    </w:p>
    <w:p w:rsidR="001B4DDD" w:rsidRDefault="001B4DDD">
      <w:pPr>
        <w:spacing w:line="312" w:lineRule="auto"/>
        <w:ind w:firstLine="480"/>
        <w:rPr>
          <w:rFonts w:asciiTheme="minorEastAsia" w:hAnsiTheme="minorEastAsia"/>
          <w:sz w:val="24"/>
        </w:rPr>
      </w:pPr>
    </w:p>
    <w:p w:rsidR="001B4DDD" w:rsidRDefault="001B4DDD">
      <w:pPr>
        <w:spacing w:line="312" w:lineRule="auto"/>
        <w:ind w:firstLine="480"/>
        <w:rPr>
          <w:rFonts w:asciiTheme="minorEastAsia" w:hAnsiTheme="minorEastAsia"/>
          <w:sz w:val="24"/>
        </w:rPr>
      </w:pPr>
    </w:p>
    <w:p w:rsidR="001B4DDD" w:rsidRDefault="001B4DDD">
      <w:pPr>
        <w:spacing w:line="312" w:lineRule="auto"/>
        <w:ind w:firstLine="480"/>
        <w:rPr>
          <w:rFonts w:asciiTheme="minorEastAsia" w:hAnsiTheme="minorEastAsia"/>
          <w:sz w:val="24"/>
        </w:rPr>
      </w:pPr>
    </w:p>
    <w:p w:rsidR="001B4DDD" w:rsidRDefault="001B4DDD">
      <w:pPr>
        <w:spacing w:line="312" w:lineRule="auto"/>
        <w:ind w:firstLine="480"/>
        <w:rPr>
          <w:rFonts w:asciiTheme="minorEastAsia" w:hAnsiTheme="minorEastAsia"/>
          <w:sz w:val="24"/>
        </w:rPr>
      </w:pPr>
    </w:p>
    <w:p w:rsidR="001B4DDD" w:rsidRDefault="001B4DDD">
      <w:pPr>
        <w:spacing w:line="312" w:lineRule="auto"/>
        <w:ind w:firstLine="480"/>
        <w:rPr>
          <w:rFonts w:asciiTheme="minorEastAsia" w:hAnsiTheme="minorEastAsia"/>
          <w:sz w:val="24"/>
        </w:rPr>
      </w:pPr>
    </w:p>
    <w:p w:rsidR="001B4DDD" w:rsidRDefault="00435BFC">
      <w:pPr>
        <w:spacing w:line="312" w:lineRule="auto"/>
        <w:ind w:firstLine="3480"/>
        <w:rPr>
          <w:rFonts w:asciiTheme="minorEastAsia" w:hAnsiTheme="minorEastAsia"/>
          <w:sz w:val="24"/>
        </w:rPr>
      </w:pPr>
      <w:r>
        <w:rPr>
          <w:rFonts w:asciiTheme="minorEastAsia" w:hAnsiTheme="minorEastAsia"/>
          <w:sz w:val="24"/>
        </w:rPr>
        <w:t>投标单位：（盖章）</w:t>
      </w:r>
    </w:p>
    <w:p w:rsidR="001B4DDD" w:rsidRDefault="001B4DDD">
      <w:pPr>
        <w:spacing w:line="312" w:lineRule="auto"/>
        <w:rPr>
          <w:rFonts w:asciiTheme="minorEastAsia" w:hAnsiTheme="minorEastAsia"/>
          <w:sz w:val="24"/>
        </w:rPr>
      </w:pPr>
    </w:p>
    <w:p w:rsidR="001B4DDD" w:rsidRDefault="00435BFC">
      <w:pPr>
        <w:spacing w:line="312" w:lineRule="auto"/>
        <w:ind w:firstLine="3480"/>
        <w:rPr>
          <w:rFonts w:asciiTheme="minorEastAsia" w:hAnsiTheme="minorEastAsia"/>
          <w:sz w:val="24"/>
        </w:rPr>
      </w:pPr>
      <w:r>
        <w:rPr>
          <w:rFonts w:asciiTheme="minorEastAsia" w:hAnsiTheme="minorEastAsia"/>
          <w:sz w:val="24"/>
        </w:rPr>
        <w:t>法定代表人：（签字或盖章）</w:t>
      </w:r>
    </w:p>
    <w:p w:rsidR="001B4DDD" w:rsidRDefault="001B4DDD">
      <w:pPr>
        <w:spacing w:line="312" w:lineRule="auto"/>
        <w:ind w:right="480"/>
        <w:rPr>
          <w:rFonts w:asciiTheme="minorEastAsia" w:hAnsiTheme="minorEastAsia"/>
          <w:sz w:val="24"/>
        </w:rPr>
      </w:pPr>
    </w:p>
    <w:p w:rsidR="001B4DDD" w:rsidRDefault="00435BFC">
      <w:pPr>
        <w:spacing w:line="312" w:lineRule="auto"/>
        <w:ind w:right="480" w:firstLine="3720"/>
        <w:rPr>
          <w:rFonts w:asciiTheme="minorEastAsia" w:hAnsiTheme="minorEastAsia"/>
          <w:sz w:val="24"/>
        </w:rPr>
      </w:pPr>
      <w:r>
        <w:rPr>
          <w:rFonts w:asciiTheme="minorEastAsia" w:hAnsiTheme="minorEastAsia"/>
          <w:sz w:val="24"/>
        </w:rPr>
        <w:t>年    月    日</w:t>
      </w:r>
    </w:p>
    <w:p w:rsidR="001B4DDD" w:rsidRDefault="001B4DDD">
      <w:pPr>
        <w:spacing w:line="560" w:lineRule="exact"/>
        <w:rPr>
          <w:rFonts w:asciiTheme="minorEastAsia" w:hAnsiTheme="minorEastAsia"/>
        </w:rPr>
      </w:pPr>
    </w:p>
    <w:p w:rsidR="001B4DDD" w:rsidRDefault="001B4DDD">
      <w:pPr>
        <w:spacing w:line="560" w:lineRule="exact"/>
        <w:rPr>
          <w:rFonts w:asciiTheme="minorEastAsia" w:hAnsiTheme="minorEastAsia"/>
        </w:rPr>
      </w:pPr>
    </w:p>
    <w:p w:rsidR="001B4DDD" w:rsidRDefault="001B4DDD">
      <w:pPr>
        <w:spacing w:line="560" w:lineRule="exact"/>
        <w:rPr>
          <w:rFonts w:asciiTheme="minorEastAsia" w:hAnsiTheme="minorEastAsia"/>
        </w:rPr>
      </w:pPr>
    </w:p>
    <w:p w:rsidR="001B4DDD" w:rsidRDefault="001B4DDD">
      <w:pPr>
        <w:spacing w:line="560" w:lineRule="exact"/>
        <w:rPr>
          <w:rFonts w:asciiTheme="minorEastAsia" w:hAnsiTheme="minorEastAsia"/>
        </w:rPr>
      </w:pPr>
    </w:p>
    <w:p w:rsidR="001B4DDD" w:rsidRDefault="001B4DDD">
      <w:pPr>
        <w:spacing w:line="560" w:lineRule="exact"/>
        <w:rPr>
          <w:rFonts w:asciiTheme="minorEastAsia" w:hAnsiTheme="minorEastAsia"/>
        </w:rPr>
      </w:pPr>
    </w:p>
    <w:p w:rsidR="001B4DDD" w:rsidRDefault="001B4DDD">
      <w:pPr>
        <w:spacing w:line="360" w:lineRule="auto"/>
        <w:jc w:val="center"/>
        <w:rPr>
          <w:rFonts w:asciiTheme="minorEastAsia" w:hAnsiTheme="minorEastAsia"/>
          <w:sz w:val="44"/>
        </w:rPr>
      </w:pPr>
    </w:p>
    <w:p w:rsidR="001B4DDD" w:rsidRDefault="00435BFC">
      <w:pPr>
        <w:spacing w:line="360" w:lineRule="auto"/>
        <w:jc w:val="center"/>
        <w:rPr>
          <w:rFonts w:asciiTheme="minorEastAsia" w:hAnsiTheme="minorEastAsia"/>
          <w:sz w:val="36"/>
        </w:rPr>
      </w:pPr>
      <w:r>
        <w:rPr>
          <w:rFonts w:asciiTheme="minorEastAsia" w:hAnsiTheme="minorEastAsia"/>
          <w:sz w:val="36"/>
        </w:rPr>
        <w:lastRenderedPageBreak/>
        <w:t>六、报价清单</w:t>
      </w:r>
    </w:p>
    <w:tbl>
      <w:tblPr>
        <w:tblW w:w="10740" w:type="dxa"/>
        <w:tblInd w:w="-1208" w:type="dxa"/>
        <w:tblLayout w:type="fixed"/>
        <w:tblLook w:val="04A0" w:firstRow="1" w:lastRow="0" w:firstColumn="1" w:lastColumn="0" w:noHBand="0" w:noVBand="1"/>
      </w:tblPr>
      <w:tblGrid>
        <w:gridCol w:w="1260"/>
        <w:gridCol w:w="1360"/>
        <w:gridCol w:w="3300"/>
        <w:gridCol w:w="1134"/>
        <w:gridCol w:w="1134"/>
        <w:gridCol w:w="1276"/>
        <w:gridCol w:w="1276"/>
      </w:tblGrid>
      <w:tr w:rsidR="001B4DDD" w:rsidTr="004545B2">
        <w:trPr>
          <w:trHeight w:val="558"/>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项目名称</w:t>
            </w:r>
          </w:p>
        </w:tc>
        <w:tc>
          <w:tcPr>
            <w:tcW w:w="1360" w:type="dxa"/>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配件品名</w:t>
            </w:r>
          </w:p>
        </w:tc>
        <w:tc>
          <w:tcPr>
            <w:tcW w:w="3300" w:type="dxa"/>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规格型号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配件数量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单套价格</w:t>
            </w:r>
          </w:p>
        </w:tc>
        <w:tc>
          <w:tcPr>
            <w:tcW w:w="1276" w:type="dxa"/>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套数</w:t>
            </w:r>
          </w:p>
        </w:tc>
        <w:tc>
          <w:tcPr>
            <w:tcW w:w="1276" w:type="dxa"/>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总价</w:t>
            </w:r>
          </w:p>
        </w:tc>
      </w:tr>
      <w:tr w:rsidR="001B4DDD" w:rsidTr="004545B2">
        <w:trPr>
          <w:trHeight w:val="270"/>
        </w:trPr>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立体测图工作站配置</w:t>
            </w:r>
          </w:p>
        </w:tc>
        <w:tc>
          <w:tcPr>
            <w:tcW w:w="1360" w:type="dxa"/>
            <w:tcBorders>
              <w:top w:val="nil"/>
              <w:left w:val="nil"/>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总体配置：</w:t>
            </w:r>
          </w:p>
        </w:tc>
        <w:tc>
          <w:tcPr>
            <w:tcW w:w="8120" w:type="dxa"/>
            <w:gridSpan w:val="5"/>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I7-8700K/64G/120G固态+3T机械/P2000/27英寸3D显示器</w:t>
            </w:r>
          </w:p>
        </w:tc>
      </w:tr>
      <w:tr w:rsidR="001B4DDD" w:rsidTr="004545B2">
        <w:trPr>
          <w:trHeight w:val="270"/>
        </w:trPr>
        <w:tc>
          <w:tcPr>
            <w:tcW w:w="1260"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主板</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sz w:val="18"/>
              </w:rPr>
            </w:pPr>
            <w:r>
              <w:rPr>
                <w:rFonts w:asciiTheme="minorEastAsia" w:hAnsiTheme="minorEastAsia" w:cs="宋体"/>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1B4DDD" w:rsidRDefault="00435BFC">
            <w:pPr>
              <w:jc w:val="center"/>
              <w:rPr>
                <w:rFonts w:asciiTheme="minorEastAsia" w:hAnsiTheme="minorEastAsia" w:cs="Arial"/>
                <w:sz w:val="18"/>
              </w:rPr>
            </w:pPr>
            <w:r>
              <w:rPr>
                <w:rFonts w:asciiTheme="minorEastAsia" w:hAnsiTheme="minorEastAsia" w:cs="Arial"/>
                <w:sz w:val="18"/>
              </w:rPr>
              <w:t xml:space="preserve">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1B4DDD" w:rsidRDefault="00435BFC">
            <w:pPr>
              <w:jc w:val="center"/>
              <w:rPr>
                <w:rFonts w:asciiTheme="minorEastAsia" w:hAnsiTheme="minorEastAsia" w:cs="Arial"/>
                <w:sz w:val="18"/>
              </w:rPr>
            </w:pPr>
            <w:r>
              <w:rPr>
                <w:rFonts w:asciiTheme="minorEastAsia" w:hAnsiTheme="minorEastAsia" w:cs="Arial"/>
                <w:sz w:val="18"/>
              </w:rPr>
              <w:t>2套</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r>
      <w:tr w:rsidR="001B4DDD" w:rsidTr="004545B2">
        <w:trPr>
          <w:trHeight w:val="270"/>
        </w:trPr>
        <w:tc>
          <w:tcPr>
            <w:tcW w:w="1260"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color w:val="000000"/>
                <w:sz w:val="18"/>
              </w:rPr>
            </w:pPr>
            <w:r>
              <w:rPr>
                <w:rFonts w:asciiTheme="minorEastAsia" w:hAnsiTheme="minorEastAsia" w:cs="Arial"/>
                <w:color w:val="000000"/>
                <w:sz w:val="18"/>
              </w:rPr>
              <w:t>CPU</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散热器</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内存</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硬盘</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机械硬盘</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显卡</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sz w:val="18"/>
              </w:rPr>
            </w:pPr>
            <w:r>
              <w:rPr>
                <w:rFonts w:asciiTheme="minorEastAsia" w:hAnsiTheme="minorEastAsia" w:cs="宋体"/>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机箱</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sz w:val="18"/>
              </w:rPr>
            </w:pPr>
            <w:r>
              <w:rPr>
                <w:rFonts w:asciiTheme="minorEastAsia" w:hAnsiTheme="minorEastAsia" w:cs="宋体"/>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电源</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键鼠</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sz w:val="18"/>
              </w:rPr>
            </w:pPr>
            <w:r>
              <w:rPr>
                <w:rFonts w:asciiTheme="minorEastAsia" w:hAnsiTheme="minorEastAsia" w:cs="宋体"/>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显示器</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sz w:val="18"/>
              </w:rPr>
            </w:pPr>
            <w:r>
              <w:rPr>
                <w:rFonts w:asciiTheme="minorEastAsia" w:hAnsiTheme="minorEastAsia" w:cs="宋体"/>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top w:val="nil"/>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val="restart"/>
            <w:tcBorders>
              <w:top w:val="nil"/>
              <w:left w:val="single" w:sz="4" w:space="0" w:color="auto"/>
              <w:right w:val="single" w:sz="4" w:space="0" w:color="auto"/>
            </w:tcBorders>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空三工作站配置</w:t>
            </w: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总体配置：</w:t>
            </w:r>
          </w:p>
        </w:tc>
        <w:tc>
          <w:tcPr>
            <w:tcW w:w="8120" w:type="dxa"/>
            <w:gridSpan w:val="5"/>
            <w:tcBorders>
              <w:top w:val="nil"/>
              <w:left w:val="nil"/>
              <w:bottom w:val="single" w:sz="4" w:space="0" w:color="auto"/>
              <w:right w:val="single" w:sz="4" w:space="0" w:color="auto"/>
            </w:tcBorders>
            <w:shd w:val="clear" w:color="000000" w:fill="FFFFFF"/>
            <w:vAlign w:val="center"/>
          </w:tcPr>
          <w:p w:rsidR="001B4DDD" w:rsidRDefault="00435BFC">
            <w:pPr>
              <w:jc w:val="center"/>
              <w:rPr>
                <w:rFonts w:asciiTheme="minorEastAsia" w:hAnsiTheme="minorEastAsia" w:cs="Arial"/>
                <w:sz w:val="18"/>
              </w:rPr>
            </w:pPr>
            <w:r>
              <w:rPr>
                <w:rFonts w:asciiTheme="minorEastAsia" w:hAnsiTheme="minorEastAsia" w:cs="宋体"/>
                <w:color w:val="000000"/>
                <w:sz w:val="18"/>
              </w:rPr>
              <w:t>I7-8700K/64G/120G固态+3T机械/P5000/27英寸3D显示器</w:t>
            </w:r>
          </w:p>
        </w:tc>
      </w:tr>
      <w:tr w:rsidR="001B4DDD" w:rsidTr="004545B2">
        <w:trPr>
          <w:trHeight w:val="270"/>
        </w:trPr>
        <w:tc>
          <w:tcPr>
            <w:tcW w:w="1260" w:type="dxa"/>
            <w:vMerge/>
            <w:tcBorders>
              <w:left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主板</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sz w:val="18"/>
              </w:rPr>
            </w:pPr>
            <w:r>
              <w:rPr>
                <w:rFonts w:asciiTheme="minorEastAsia" w:hAnsiTheme="minorEastAsia" w:cs="宋体"/>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val="restart"/>
            <w:tcBorders>
              <w:top w:val="nil"/>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val="restart"/>
            <w:tcBorders>
              <w:top w:val="nil"/>
              <w:left w:val="single" w:sz="4" w:space="0" w:color="auto"/>
              <w:right w:val="single" w:sz="4" w:space="0" w:color="auto"/>
            </w:tcBorders>
            <w:vAlign w:val="center"/>
          </w:tcPr>
          <w:p w:rsidR="001B4DDD" w:rsidRDefault="00435BFC">
            <w:pPr>
              <w:jc w:val="center"/>
              <w:rPr>
                <w:rFonts w:asciiTheme="minorEastAsia" w:hAnsiTheme="minorEastAsia" w:cs="Arial"/>
                <w:sz w:val="18"/>
              </w:rPr>
            </w:pPr>
            <w:r>
              <w:rPr>
                <w:rFonts w:asciiTheme="minorEastAsia" w:hAnsiTheme="minorEastAsia" w:cs="Arial"/>
                <w:sz w:val="18"/>
              </w:rPr>
              <w:t>2套</w:t>
            </w:r>
          </w:p>
        </w:tc>
        <w:tc>
          <w:tcPr>
            <w:tcW w:w="1276" w:type="dxa"/>
            <w:vMerge w:val="restart"/>
            <w:tcBorders>
              <w:top w:val="nil"/>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left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color w:val="000000"/>
                <w:sz w:val="18"/>
              </w:rPr>
            </w:pPr>
            <w:r>
              <w:rPr>
                <w:rFonts w:asciiTheme="minorEastAsia" w:hAnsiTheme="minorEastAsia" w:cs="Arial"/>
                <w:color w:val="000000"/>
                <w:sz w:val="18"/>
              </w:rPr>
              <w:t>CPU</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left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散热器</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left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内存</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left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硬盘</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left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机械硬盘</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left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显卡</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sz w:val="18"/>
              </w:rPr>
            </w:pPr>
            <w:r>
              <w:rPr>
                <w:rFonts w:asciiTheme="minorEastAsia" w:hAnsiTheme="minorEastAsia" w:cs="宋体"/>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left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机箱</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sz w:val="18"/>
              </w:rPr>
            </w:pPr>
            <w:r>
              <w:rPr>
                <w:rFonts w:asciiTheme="minorEastAsia" w:hAnsiTheme="minorEastAsia" w:cs="宋体"/>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left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电源</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Arial"/>
                <w:sz w:val="18"/>
              </w:rPr>
            </w:pPr>
            <w:r>
              <w:rPr>
                <w:rFonts w:asciiTheme="minorEastAsia" w:hAnsiTheme="minorEastAsia" w:cs="Arial"/>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left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键鼠</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sz w:val="18"/>
              </w:rPr>
            </w:pPr>
            <w:r>
              <w:rPr>
                <w:rFonts w:asciiTheme="minorEastAsia" w:hAnsiTheme="minorEastAsia" w:cs="宋体"/>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270"/>
        </w:trPr>
        <w:tc>
          <w:tcPr>
            <w:tcW w:w="1260" w:type="dxa"/>
            <w:vMerge/>
            <w:tcBorders>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宋体"/>
                <w:color w:val="000000"/>
                <w:sz w:val="18"/>
              </w:rPr>
            </w:pP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显示器</w:t>
            </w:r>
          </w:p>
        </w:tc>
        <w:tc>
          <w:tcPr>
            <w:tcW w:w="330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sz w:val="18"/>
              </w:rPr>
            </w:pPr>
            <w:r>
              <w:rPr>
                <w:rFonts w:asciiTheme="minorEastAsia" w:hAnsiTheme="minorEastAsia" w:cs="宋体"/>
                <w:sz w:val="18"/>
              </w:rPr>
              <w:t xml:space="preserve">　</w:t>
            </w:r>
          </w:p>
        </w:tc>
        <w:tc>
          <w:tcPr>
            <w:tcW w:w="1134" w:type="dxa"/>
            <w:tcBorders>
              <w:top w:val="nil"/>
              <w:left w:val="nil"/>
              <w:bottom w:val="single" w:sz="4" w:space="0" w:color="auto"/>
              <w:right w:val="single" w:sz="4" w:space="0" w:color="auto"/>
            </w:tcBorders>
            <w:shd w:val="clear" w:color="000000" w:fill="FFFFFF"/>
            <w:vAlign w:val="center"/>
          </w:tcPr>
          <w:p w:rsidR="001B4DDD" w:rsidRDefault="001B4DDD">
            <w:pPr>
              <w:jc w:val="center"/>
              <w:rPr>
                <w:rFonts w:asciiTheme="minorEastAsia" w:hAnsiTheme="minorEastAsia" w:cs="Arial"/>
                <w:sz w:val="18"/>
              </w:rPr>
            </w:pPr>
          </w:p>
        </w:tc>
        <w:tc>
          <w:tcPr>
            <w:tcW w:w="1134" w:type="dxa"/>
            <w:vMerge/>
            <w:tcBorders>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c>
          <w:tcPr>
            <w:tcW w:w="1276" w:type="dxa"/>
            <w:vMerge/>
            <w:tcBorders>
              <w:left w:val="single" w:sz="4" w:space="0" w:color="auto"/>
              <w:bottom w:val="single" w:sz="4" w:space="0" w:color="auto"/>
              <w:right w:val="single" w:sz="4" w:space="0" w:color="auto"/>
            </w:tcBorders>
            <w:vAlign w:val="center"/>
          </w:tcPr>
          <w:p w:rsidR="001B4DDD" w:rsidRDefault="001B4DDD">
            <w:pPr>
              <w:jc w:val="left"/>
              <w:rPr>
                <w:rFonts w:asciiTheme="minorEastAsia" w:hAnsiTheme="minorEastAsia" w:cs="Arial"/>
                <w:sz w:val="18"/>
              </w:rPr>
            </w:pPr>
          </w:p>
        </w:tc>
      </w:tr>
      <w:tr w:rsidR="001B4DDD" w:rsidTr="004545B2">
        <w:trPr>
          <w:trHeight w:val="413"/>
        </w:trPr>
        <w:tc>
          <w:tcPr>
            <w:tcW w:w="1260" w:type="dxa"/>
            <w:tcBorders>
              <w:top w:val="nil"/>
              <w:left w:val="single" w:sz="4" w:space="0" w:color="auto"/>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立体套装</w:t>
            </w:r>
          </w:p>
        </w:tc>
        <w:tc>
          <w:tcPr>
            <w:tcW w:w="1360" w:type="dxa"/>
            <w:tcBorders>
              <w:top w:val="nil"/>
              <w:left w:val="nil"/>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NVIDA3D眼镜</w:t>
            </w:r>
          </w:p>
        </w:tc>
        <w:tc>
          <w:tcPr>
            <w:tcW w:w="4434" w:type="dxa"/>
            <w:gridSpan w:val="2"/>
            <w:tcBorders>
              <w:top w:val="single" w:sz="4" w:space="0" w:color="auto"/>
              <w:left w:val="nil"/>
              <w:bottom w:val="single" w:sz="4" w:space="0" w:color="auto"/>
              <w:right w:val="single" w:sz="4" w:space="0" w:color="auto"/>
            </w:tcBorders>
            <w:shd w:val="clear" w:color="auto" w:fill="auto"/>
            <w:vAlign w:val="center"/>
          </w:tcPr>
          <w:p w:rsidR="001B4DDD" w:rsidRDefault="001B4DDD">
            <w:pPr>
              <w:jc w:val="center"/>
              <w:rPr>
                <w:rFonts w:asciiTheme="minorEastAsia" w:hAnsiTheme="minorEastAsia" w:cs="宋体"/>
                <w:color w:val="000000"/>
                <w:sz w:val="18"/>
              </w:rPr>
            </w:pPr>
          </w:p>
        </w:tc>
        <w:tc>
          <w:tcPr>
            <w:tcW w:w="1134" w:type="dxa"/>
            <w:tcBorders>
              <w:top w:val="nil"/>
              <w:left w:val="nil"/>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 xml:space="preserve">　</w:t>
            </w:r>
          </w:p>
        </w:tc>
        <w:tc>
          <w:tcPr>
            <w:tcW w:w="1276" w:type="dxa"/>
            <w:tcBorders>
              <w:top w:val="nil"/>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4套</w:t>
            </w:r>
          </w:p>
        </w:tc>
        <w:tc>
          <w:tcPr>
            <w:tcW w:w="1276" w:type="dxa"/>
            <w:tcBorders>
              <w:top w:val="nil"/>
              <w:left w:val="nil"/>
              <w:bottom w:val="single" w:sz="4" w:space="0" w:color="auto"/>
              <w:right w:val="single" w:sz="4" w:space="0" w:color="auto"/>
            </w:tcBorders>
            <w:shd w:val="clear" w:color="auto" w:fill="auto"/>
            <w:vAlign w:val="center"/>
          </w:tcPr>
          <w:p w:rsidR="001B4DDD" w:rsidRDefault="001B4DDD">
            <w:pPr>
              <w:jc w:val="right"/>
              <w:rPr>
                <w:rFonts w:asciiTheme="minorEastAsia" w:hAnsiTheme="minorEastAsia" w:cs="宋体"/>
                <w:color w:val="000000"/>
                <w:sz w:val="18"/>
              </w:rPr>
            </w:pPr>
          </w:p>
        </w:tc>
      </w:tr>
      <w:tr w:rsidR="001B4DDD" w:rsidTr="004545B2">
        <w:trPr>
          <w:trHeight w:val="418"/>
        </w:trPr>
        <w:tc>
          <w:tcPr>
            <w:tcW w:w="1260" w:type="dxa"/>
            <w:tcBorders>
              <w:top w:val="nil"/>
              <w:left w:val="single" w:sz="4" w:space="0" w:color="auto"/>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脚盘</w:t>
            </w:r>
          </w:p>
        </w:tc>
        <w:tc>
          <w:tcPr>
            <w:tcW w:w="1360" w:type="dxa"/>
            <w:tcBorders>
              <w:top w:val="nil"/>
              <w:left w:val="nil"/>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 xml:space="preserve">　航天远景</w:t>
            </w:r>
          </w:p>
        </w:tc>
        <w:tc>
          <w:tcPr>
            <w:tcW w:w="4434" w:type="dxa"/>
            <w:gridSpan w:val="2"/>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 xml:space="preserve">　</w:t>
            </w:r>
          </w:p>
        </w:tc>
        <w:tc>
          <w:tcPr>
            <w:tcW w:w="1276" w:type="dxa"/>
            <w:tcBorders>
              <w:top w:val="nil"/>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5个</w:t>
            </w:r>
          </w:p>
        </w:tc>
        <w:tc>
          <w:tcPr>
            <w:tcW w:w="1276" w:type="dxa"/>
            <w:tcBorders>
              <w:top w:val="nil"/>
              <w:left w:val="nil"/>
              <w:bottom w:val="single" w:sz="4" w:space="0" w:color="auto"/>
              <w:right w:val="single" w:sz="4" w:space="0" w:color="auto"/>
            </w:tcBorders>
            <w:shd w:val="clear" w:color="auto" w:fill="auto"/>
            <w:vAlign w:val="center"/>
          </w:tcPr>
          <w:p w:rsidR="001B4DDD" w:rsidRDefault="001B4DDD">
            <w:pPr>
              <w:jc w:val="right"/>
              <w:rPr>
                <w:rFonts w:asciiTheme="minorEastAsia" w:hAnsiTheme="minorEastAsia" w:cs="宋体"/>
                <w:color w:val="000000"/>
                <w:sz w:val="18"/>
              </w:rPr>
            </w:pPr>
          </w:p>
        </w:tc>
      </w:tr>
      <w:tr w:rsidR="001B4DDD" w:rsidTr="004545B2">
        <w:trPr>
          <w:trHeight w:val="411"/>
        </w:trPr>
        <w:tc>
          <w:tcPr>
            <w:tcW w:w="1260" w:type="dxa"/>
            <w:tcBorders>
              <w:top w:val="nil"/>
              <w:left w:val="single" w:sz="4" w:space="0" w:color="auto"/>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笔记本一</w:t>
            </w:r>
          </w:p>
        </w:tc>
        <w:tc>
          <w:tcPr>
            <w:tcW w:w="1360" w:type="dxa"/>
            <w:tcBorders>
              <w:top w:val="nil"/>
              <w:left w:val="nil"/>
              <w:bottom w:val="single" w:sz="4" w:space="0" w:color="auto"/>
              <w:right w:val="single" w:sz="4" w:space="0" w:color="auto"/>
            </w:tcBorders>
            <w:shd w:val="clear" w:color="000000" w:fill="FFFFFF"/>
            <w:vAlign w:val="center"/>
          </w:tcPr>
          <w:p w:rsidR="001B4DDD" w:rsidRDefault="001B4DDD">
            <w:pPr>
              <w:jc w:val="left"/>
              <w:rPr>
                <w:rFonts w:asciiTheme="minorEastAsia" w:hAnsiTheme="minorEastAsia" w:cs="宋体"/>
                <w:color w:val="000000"/>
                <w:sz w:val="18"/>
              </w:rPr>
            </w:pPr>
          </w:p>
        </w:tc>
        <w:tc>
          <w:tcPr>
            <w:tcW w:w="4434" w:type="dxa"/>
            <w:gridSpan w:val="2"/>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 xml:space="preserve">　</w:t>
            </w:r>
          </w:p>
        </w:tc>
        <w:tc>
          <w:tcPr>
            <w:tcW w:w="1276" w:type="dxa"/>
            <w:tcBorders>
              <w:top w:val="nil"/>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1台</w:t>
            </w:r>
          </w:p>
        </w:tc>
        <w:tc>
          <w:tcPr>
            <w:tcW w:w="1276" w:type="dxa"/>
            <w:tcBorders>
              <w:top w:val="nil"/>
              <w:left w:val="nil"/>
              <w:bottom w:val="single" w:sz="4" w:space="0" w:color="auto"/>
              <w:right w:val="single" w:sz="4" w:space="0" w:color="auto"/>
            </w:tcBorders>
            <w:shd w:val="clear" w:color="auto" w:fill="auto"/>
            <w:vAlign w:val="center"/>
          </w:tcPr>
          <w:p w:rsidR="001B4DDD" w:rsidRDefault="001B4DDD">
            <w:pPr>
              <w:jc w:val="right"/>
              <w:rPr>
                <w:rFonts w:asciiTheme="minorEastAsia" w:hAnsiTheme="minorEastAsia" w:cs="宋体"/>
                <w:color w:val="000000"/>
                <w:sz w:val="18"/>
              </w:rPr>
            </w:pPr>
          </w:p>
        </w:tc>
      </w:tr>
      <w:tr w:rsidR="001B4DDD" w:rsidTr="004545B2">
        <w:trPr>
          <w:trHeight w:val="417"/>
        </w:trPr>
        <w:tc>
          <w:tcPr>
            <w:tcW w:w="1260" w:type="dxa"/>
            <w:tcBorders>
              <w:top w:val="nil"/>
              <w:left w:val="single" w:sz="4" w:space="0" w:color="auto"/>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笔记本二</w:t>
            </w:r>
          </w:p>
        </w:tc>
        <w:tc>
          <w:tcPr>
            <w:tcW w:w="1360" w:type="dxa"/>
            <w:tcBorders>
              <w:top w:val="nil"/>
              <w:left w:val="nil"/>
              <w:bottom w:val="single" w:sz="4" w:space="0" w:color="auto"/>
              <w:right w:val="single" w:sz="4" w:space="0" w:color="auto"/>
            </w:tcBorders>
            <w:shd w:val="clear" w:color="000000" w:fill="FFFFFF"/>
            <w:vAlign w:val="center"/>
          </w:tcPr>
          <w:p w:rsidR="001B4DDD" w:rsidRDefault="001B4DDD">
            <w:pPr>
              <w:jc w:val="left"/>
              <w:rPr>
                <w:rFonts w:asciiTheme="minorEastAsia" w:hAnsiTheme="minorEastAsia" w:cs="宋体"/>
                <w:color w:val="000000"/>
                <w:sz w:val="18"/>
              </w:rPr>
            </w:pPr>
          </w:p>
        </w:tc>
        <w:tc>
          <w:tcPr>
            <w:tcW w:w="4434" w:type="dxa"/>
            <w:gridSpan w:val="2"/>
            <w:tcBorders>
              <w:top w:val="single" w:sz="4" w:space="0" w:color="auto"/>
              <w:left w:val="nil"/>
              <w:bottom w:val="single" w:sz="4" w:space="0" w:color="auto"/>
              <w:right w:val="single" w:sz="4" w:space="0" w:color="auto"/>
            </w:tcBorders>
            <w:shd w:val="clear" w:color="auto" w:fill="auto"/>
            <w:vAlign w:val="center"/>
          </w:tcPr>
          <w:p w:rsidR="001B4DDD" w:rsidRDefault="001B4DDD">
            <w:pPr>
              <w:jc w:val="center"/>
              <w:rPr>
                <w:rFonts w:asciiTheme="minorEastAsia" w:hAnsiTheme="minorEastAsia" w:cs="宋体"/>
                <w:color w:val="000000"/>
                <w:sz w:val="18"/>
              </w:rPr>
            </w:pPr>
          </w:p>
        </w:tc>
        <w:tc>
          <w:tcPr>
            <w:tcW w:w="1134" w:type="dxa"/>
            <w:tcBorders>
              <w:top w:val="nil"/>
              <w:left w:val="nil"/>
              <w:bottom w:val="single" w:sz="4" w:space="0" w:color="auto"/>
              <w:right w:val="single" w:sz="4" w:space="0" w:color="auto"/>
            </w:tcBorders>
            <w:shd w:val="clear" w:color="auto" w:fill="auto"/>
            <w:vAlign w:val="center"/>
          </w:tcPr>
          <w:p w:rsidR="001B4DDD" w:rsidRDefault="001B4DDD">
            <w:pPr>
              <w:jc w:val="left"/>
              <w:rPr>
                <w:rFonts w:asciiTheme="minorEastAsia" w:hAnsiTheme="minorEastAsia" w:cs="宋体"/>
                <w:color w:val="000000"/>
                <w:sz w:val="18"/>
              </w:rPr>
            </w:pPr>
          </w:p>
        </w:tc>
        <w:tc>
          <w:tcPr>
            <w:tcW w:w="1276" w:type="dxa"/>
            <w:tcBorders>
              <w:top w:val="nil"/>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1台</w:t>
            </w:r>
          </w:p>
        </w:tc>
        <w:tc>
          <w:tcPr>
            <w:tcW w:w="1276" w:type="dxa"/>
            <w:tcBorders>
              <w:top w:val="nil"/>
              <w:left w:val="nil"/>
              <w:bottom w:val="single" w:sz="4" w:space="0" w:color="auto"/>
              <w:right w:val="single" w:sz="4" w:space="0" w:color="auto"/>
            </w:tcBorders>
            <w:shd w:val="clear" w:color="auto" w:fill="auto"/>
            <w:vAlign w:val="center"/>
          </w:tcPr>
          <w:p w:rsidR="001B4DDD" w:rsidRDefault="001B4DDD">
            <w:pPr>
              <w:jc w:val="right"/>
              <w:rPr>
                <w:rFonts w:asciiTheme="minorEastAsia" w:hAnsiTheme="minorEastAsia" w:cs="宋体"/>
                <w:color w:val="000000"/>
                <w:sz w:val="18"/>
              </w:rPr>
            </w:pPr>
          </w:p>
        </w:tc>
      </w:tr>
      <w:tr w:rsidR="001B4DDD" w:rsidTr="004545B2">
        <w:trPr>
          <w:trHeight w:val="540"/>
        </w:trPr>
        <w:tc>
          <w:tcPr>
            <w:tcW w:w="1260" w:type="dxa"/>
            <w:tcBorders>
              <w:top w:val="nil"/>
              <w:left w:val="single" w:sz="4" w:space="0" w:color="auto"/>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台式电脑</w:t>
            </w:r>
          </w:p>
        </w:tc>
        <w:tc>
          <w:tcPr>
            <w:tcW w:w="1360" w:type="dxa"/>
            <w:tcBorders>
              <w:top w:val="nil"/>
              <w:left w:val="nil"/>
              <w:bottom w:val="single" w:sz="4" w:space="0" w:color="auto"/>
              <w:right w:val="single" w:sz="4" w:space="0" w:color="auto"/>
            </w:tcBorders>
            <w:shd w:val="clear" w:color="000000" w:fill="FFFFFF"/>
            <w:vAlign w:val="center"/>
          </w:tcPr>
          <w:p w:rsidR="001B4DDD" w:rsidRDefault="001B4DDD">
            <w:pPr>
              <w:jc w:val="left"/>
              <w:rPr>
                <w:rFonts w:asciiTheme="minorEastAsia" w:hAnsiTheme="minorEastAsia" w:cs="宋体"/>
                <w:color w:val="000000"/>
                <w:sz w:val="18"/>
              </w:rPr>
            </w:pPr>
          </w:p>
        </w:tc>
        <w:tc>
          <w:tcPr>
            <w:tcW w:w="4434" w:type="dxa"/>
            <w:gridSpan w:val="2"/>
            <w:tcBorders>
              <w:top w:val="single" w:sz="4" w:space="0" w:color="auto"/>
              <w:left w:val="nil"/>
              <w:bottom w:val="single" w:sz="4" w:space="0" w:color="auto"/>
              <w:right w:val="single" w:sz="4" w:space="0" w:color="auto"/>
            </w:tcBorders>
            <w:shd w:val="clear" w:color="auto" w:fill="auto"/>
            <w:vAlign w:val="center"/>
          </w:tcPr>
          <w:p w:rsidR="001B4DDD" w:rsidRDefault="001B4DDD">
            <w:pPr>
              <w:jc w:val="center"/>
              <w:rPr>
                <w:rFonts w:asciiTheme="minorEastAsia" w:hAnsiTheme="minorEastAsia" w:cs="宋体"/>
                <w:color w:val="000000"/>
                <w:sz w:val="18"/>
              </w:rPr>
            </w:pPr>
          </w:p>
        </w:tc>
        <w:tc>
          <w:tcPr>
            <w:tcW w:w="1134" w:type="dxa"/>
            <w:tcBorders>
              <w:top w:val="nil"/>
              <w:left w:val="nil"/>
              <w:bottom w:val="single" w:sz="4" w:space="0" w:color="auto"/>
              <w:right w:val="single" w:sz="4" w:space="0" w:color="auto"/>
            </w:tcBorders>
            <w:shd w:val="clear" w:color="auto" w:fill="auto"/>
            <w:vAlign w:val="center"/>
          </w:tcPr>
          <w:p w:rsidR="001B4DDD" w:rsidRDefault="001B4DDD">
            <w:pPr>
              <w:jc w:val="left"/>
              <w:rPr>
                <w:rFonts w:asciiTheme="minorEastAsia" w:hAnsiTheme="minorEastAsia" w:cs="宋体"/>
                <w:color w:val="000000"/>
                <w:sz w:val="18"/>
              </w:rPr>
            </w:pPr>
          </w:p>
        </w:tc>
        <w:tc>
          <w:tcPr>
            <w:tcW w:w="1276" w:type="dxa"/>
            <w:tcBorders>
              <w:top w:val="nil"/>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2台</w:t>
            </w:r>
          </w:p>
        </w:tc>
        <w:tc>
          <w:tcPr>
            <w:tcW w:w="1276" w:type="dxa"/>
            <w:tcBorders>
              <w:top w:val="nil"/>
              <w:left w:val="nil"/>
              <w:bottom w:val="single" w:sz="4" w:space="0" w:color="auto"/>
              <w:right w:val="single" w:sz="4" w:space="0" w:color="auto"/>
            </w:tcBorders>
            <w:shd w:val="clear" w:color="auto" w:fill="auto"/>
            <w:vAlign w:val="center"/>
          </w:tcPr>
          <w:p w:rsidR="001B4DDD" w:rsidRDefault="001B4DDD">
            <w:pPr>
              <w:jc w:val="right"/>
              <w:rPr>
                <w:rFonts w:asciiTheme="minorEastAsia" w:hAnsiTheme="minorEastAsia" w:cs="宋体"/>
                <w:color w:val="000000"/>
                <w:sz w:val="18"/>
              </w:rPr>
            </w:pPr>
          </w:p>
        </w:tc>
      </w:tr>
      <w:tr w:rsidR="001B4DDD" w:rsidTr="004545B2">
        <w:trPr>
          <w:trHeight w:val="540"/>
        </w:trPr>
        <w:tc>
          <w:tcPr>
            <w:tcW w:w="1260" w:type="dxa"/>
            <w:tcBorders>
              <w:top w:val="nil"/>
              <w:left w:val="single" w:sz="4" w:space="0" w:color="auto"/>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内存条</w:t>
            </w: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金士顿</w:t>
            </w:r>
          </w:p>
        </w:tc>
        <w:tc>
          <w:tcPr>
            <w:tcW w:w="4434" w:type="dxa"/>
            <w:gridSpan w:val="2"/>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DDR4-2400 16G</w:t>
            </w:r>
          </w:p>
        </w:tc>
        <w:tc>
          <w:tcPr>
            <w:tcW w:w="1134" w:type="dxa"/>
            <w:tcBorders>
              <w:top w:val="nil"/>
              <w:left w:val="nil"/>
              <w:bottom w:val="single" w:sz="4" w:space="0" w:color="auto"/>
              <w:right w:val="single" w:sz="4" w:space="0" w:color="auto"/>
            </w:tcBorders>
            <w:shd w:val="clear" w:color="auto" w:fill="auto"/>
            <w:vAlign w:val="center"/>
          </w:tcPr>
          <w:p w:rsidR="001B4DDD" w:rsidRDefault="001B4DDD">
            <w:pPr>
              <w:jc w:val="left"/>
              <w:rPr>
                <w:rFonts w:asciiTheme="minorEastAsia" w:hAnsiTheme="minorEastAsia" w:cs="宋体"/>
                <w:color w:val="000000"/>
                <w:sz w:val="18"/>
              </w:rPr>
            </w:pPr>
          </w:p>
        </w:tc>
        <w:tc>
          <w:tcPr>
            <w:tcW w:w="1276" w:type="dxa"/>
            <w:tcBorders>
              <w:top w:val="nil"/>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8条</w:t>
            </w:r>
          </w:p>
        </w:tc>
        <w:tc>
          <w:tcPr>
            <w:tcW w:w="1276" w:type="dxa"/>
            <w:tcBorders>
              <w:top w:val="nil"/>
              <w:left w:val="nil"/>
              <w:bottom w:val="single" w:sz="4" w:space="0" w:color="auto"/>
              <w:right w:val="single" w:sz="4" w:space="0" w:color="auto"/>
            </w:tcBorders>
            <w:shd w:val="clear" w:color="auto" w:fill="auto"/>
            <w:vAlign w:val="center"/>
          </w:tcPr>
          <w:p w:rsidR="001B4DDD" w:rsidRDefault="001B4DDD">
            <w:pPr>
              <w:jc w:val="right"/>
              <w:rPr>
                <w:rFonts w:asciiTheme="minorEastAsia" w:hAnsiTheme="minorEastAsia" w:cs="宋体"/>
                <w:color w:val="000000"/>
                <w:sz w:val="18"/>
              </w:rPr>
            </w:pPr>
          </w:p>
        </w:tc>
      </w:tr>
      <w:tr w:rsidR="001B4DDD" w:rsidTr="004545B2">
        <w:trPr>
          <w:trHeight w:val="540"/>
        </w:trPr>
        <w:tc>
          <w:tcPr>
            <w:tcW w:w="1260" w:type="dxa"/>
            <w:tcBorders>
              <w:top w:val="nil"/>
              <w:left w:val="single" w:sz="4" w:space="0" w:color="auto"/>
              <w:bottom w:val="single" w:sz="4" w:space="0" w:color="auto"/>
              <w:right w:val="single" w:sz="4" w:space="0" w:color="auto"/>
            </w:tcBorders>
            <w:shd w:val="clear" w:color="auto" w:fill="auto"/>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充电宝</w:t>
            </w:r>
          </w:p>
        </w:tc>
        <w:tc>
          <w:tcPr>
            <w:tcW w:w="1360" w:type="dxa"/>
            <w:tcBorders>
              <w:top w:val="nil"/>
              <w:left w:val="nil"/>
              <w:bottom w:val="single" w:sz="4" w:space="0" w:color="auto"/>
              <w:right w:val="single" w:sz="4" w:space="0" w:color="auto"/>
            </w:tcBorders>
            <w:shd w:val="clear" w:color="000000" w:fill="FFFFFF"/>
            <w:vAlign w:val="center"/>
          </w:tcPr>
          <w:p w:rsidR="001B4DDD" w:rsidRDefault="00435BFC">
            <w:pPr>
              <w:jc w:val="left"/>
              <w:rPr>
                <w:rFonts w:asciiTheme="minorEastAsia" w:hAnsiTheme="minorEastAsia" w:cs="宋体"/>
                <w:color w:val="000000"/>
                <w:sz w:val="18"/>
              </w:rPr>
            </w:pPr>
            <w:r>
              <w:rPr>
                <w:rFonts w:asciiTheme="minorEastAsia" w:hAnsiTheme="minorEastAsia" w:cs="宋体"/>
                <w:color w:val="000000"/>
                <w:sz w:val="18"/>
              </w:rPr>
              <w:t>SONY</w:t>
            </w:r>
          </w:p>
        </w:tc>
        <w:tc>
          <w:tcPr>
            <w:tcW w:w="4434" w:type="dxa"/>
            <w:gridSpan w:val="2"/>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锂聚合物、20000mAH、多个USB接口、支持快充</w:t>
            </w:r>
          </w:p>
        </w:tc>
        <w:tc>
          <w:tcPr>
            <w:tcW w:w="1134" w:type="dxa"/>
            <w:tcBorders>
              <w:top w:val="nil"/>
              <w:left w:val="nil"/>
              <w:bottom w:val="single" w:sz="4" w:space="0" w:color="auto"/>
              <w:right w:val="single" w:sz="4" w:space="0" w:color="auto"/>
            </w:tcBorders>
            <w:shd w:val="clear" w:color="auto" w:fill="auto"/>
            <w:vAlign w:val="center"/>
          </w:tcPr>
          <w:p w:rsidR="001B4DDD" w:rsidRDefault="001B4DDD">
            <w:pPr>
              <w:jc w:val="left"/>
              <w:rPr>
                <w:rFonts w:asciiTheme="minorEastAsia" w:hAnsiTheme="minorEastAsia" w:cs="宋体"/>
                <w:color w:val="000000"/>
                <w:sz w:val="18"/>
              </w:rPr>
            </w:pPr>
          </w:p>
        </w:tc>
        <w:tc>
          <w:tcPr>
            <w:tcW w:w="1276" w:type="dxa"/>
            <w:tcBorders>
              <w:top w:val="nil"/>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2个</w:t>
            </w:r>
          </w:p>
        </w:tc>
        <w:tc>
          <w:tcPr>
            <w:tcW w:w="1276" w:type="dxa"/>
            <w:tcBorders>
              <w:top w:val="nil"/>
              <w:left w:val="nil"/>
              <w:bottom w:val="single" w:sz="4" w:space="0" w:color="auto"/>
              <w:right w:val="single" w:sz="4" w:space="0" w:color="auto"/>
            </w:tcBorders>
            <w:shd w:val="clear" w:color="auto" w:fill="auto"/>
            <w:vAlign w:val="center"/>
          </w:tcPr>
          <w:p w:rsidR="001B4DDD" w:rsidRDefault="001B4DDD">
            <w:pPr>
              <w:jc w:val="right"/>
              <w:rPr>
                <w:rFonts w:asciiTheme="minorEastAsia" w:hAnsiTheme="minorEastAsia" w:cs="宋体"/>
                <w:color w:val="000000"/>
                <w:sz w:val="18"/>
              </w:rPr>
            </w:pPr>
          </w:p>
        </w:tc>
      </w:tr>
      <w:tr w:rsidR="001B4DDD" w:rsidTr="004545B2">
        <w:trPr>
          <w:trHeight w:val="399"/>
        </w:trPr>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合计</w:t>
            </w:r>
          </w:p>
        </w:tc>
        <w:tc>
          <w:tcPr>
            <w:tcW w:w="5568" w:type="dxa"/>
            <w:gridSpan w:val="3"/>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1B4DDD" w:rsidRDefault="00435BFC">
            <w:pPr>
              <w:jc w:val="center"/>
              <w:rPr>
                <w:rFonts w:asciiTheme="minorEastAsia" w:hAnsiTheme="minorEastAsia" w:cs="宋体"/>
                <w:color w:val="000000"/>
                <w:sz w:val="18"/>
              </w:rPr>
            </w:pPr>
            <w:r>
              <w:rPr>
                <w:rFonts w:asciiTheme="minorEastAsia" w:hAnsiTheme="minorEastAsia" w:cs="宋体"/>
                <w:color w:val="000000"/>
                <w:sz w:val="18"/>
              </w:rPr>
              <w:t xml:space="preserve">　</w:t>
            </w:r>
          </w:p>
        </w:tc>
      </w:tr>
    </w:tbl>
    <w:p w:rsidR="001B4DDD" w:rsidRDefault="001B4DDD">
      <w:pPr>
        <w:pStyle w:val="30"/>
        <w:jc w:val="center"/>
        <w:rPr>
          <w:rFonts w:asciiTheme="minorEastAsia" w:eastAsiaTheme="minorEastAsia" w:hAnsiTheme="minorEastAsia"/>
          <w:b/>
          <w:sz w:val="36"/>
        </w:rPr>
      </w:pPr>
    </w:p>
    <w:p w:rsidR="00DE0A57" w:rsidRDefault="00DE0A57">
      <w:pPr>
        <w:pStyle w:val="30"/>
        <w:jc w:val="center"/>
        <w:rPr>
          <w:rFonts w:asciiTheme="minorEastAsia" w:eastAsiaTheme="minorEastAsia" w:hAnsiTheme="minorEastAsia"/>
          <w:b/>
          <w:sz w:val="36"/>
        </w:rPr>
      </w:pPr>
    </w:p>
    <w:p w:rsidR="001B4DDD" w:rsidRDefault="00435BFC">
      <w:pPr>
        <w:pStyle w:val="30"/>
        <w:jc w:val="center"/>
        <w:rPr>
          <w:rFonts w:asciiTheme="minorEastAsia" w:eastAsiaTheme="minorEastAsia" w:hAnsiTheme="minorEastAsia"/>
          <w:sz w:val="24"/>
        </w:rPr>
      </w:pPr>
      <w:r>
        <w:rPr>
          <w:rFonts w:asciiTheme="minorEastAsia" w:eastAsiaTheme="minorEastAsia" w:hAnsiTheme="minorEastAsia"/>
          <w:b/>
          <w:sz w:val="36"/>
        </w:rPr>
        <w:lastRenderedPageBreak/>
        <w:t>六</w:t>
      </w:r>
      <w:r>
        <w:rPr>
          <w:rFonts w:asciiTheme="minorEastAsia" w:eastAsiaTheme="minorEastAsia" w:hAnsiTheme="minorEastAsia"/>
          <w:b/>
          <w:sz w:val="44"/>
        </w:rPr>
        <w:t>、</w:t>
      </w:r>
      <w:r>
        <w:rPr>
          <w:rFonts w:asciiTheme="minorEastAsia" w:eastAsiaTheme="minorEastAsia" w:hAnsiTheme="minorEastAsia"/>
          <w:b/>
          <w:sz w:val="36"/>
        </w:rPr>
        <w:t>其他资料</w:t>
      </w:r>
    </w:p>
    <w:p w:rsidR="001B4DDD" w:rsidRDefault="001B4DDD">
      <w:pPr>
        <w:ind w:left="420"/>
        <w:rPr>
          <w:rFonts w:asciiTheme="minorEastAsia" w:hAnsiTheme="minorEastAsia"/>
        </w:rPr>
      </w:pPr>
    </w:p>
    <w:p w:rsidR="001B4DDD" w:rsidRDefault="001B4DDD">
      <w:pPr>
        <w:ind w:left="420"/>
        <w:rPr>
          <w:rFonts w:asciiTheme="minorEastAsia" w:hAnsiTheme="minorEastAsia"/>
        </w:rPr>
      </w:pPr>
    </w:p>
    <w:p w:rsidR="001B4DDD" w:rsidRDefault="00435BFC">
      <w:pPr>
        <w:tabs>
          <w:tab w:val="left" w:pos="3081"/>
        </w:tabs>
        <w:jc w:val="center"/>
        <w:rPr>
          <w:rFonts w:asciiTheme="minorEastAsia" w:hAnsiTheme="minorEastAsia"/>
          <w:sz w:val="44"/>
        </w:rPr>
      </w:pPr>
      <w:r>
        <w:rPr>
          <w:rFonts w:asciiTheme="minorEastAsia" w:hAnsiTheme="minorEastAsia"/>
          <w:sz w:val="28"/>
        </w:rPr>
        <w:t>投标单位认为需要提交的其他资料</w:t>
      </w:r>
    </w:p>
    <w:p w:rsidR="001B4DDD" w:rsidRDefault="001B4DDD">
      <w:pPr>
        <w:rPr>
          <w:rFonts w:asciiTheme="minorEastAsia" w:hAnsiTheme="minorEastAsia"/>
          <w:sz w:val="44"/>
        </w:rPr>
      </w:pPr>
    </w:p>
    <w:p w:rsidR="001B4DDD" w:rsidRDefault="001B4DDD">
      <w:pPr>
        <w:rPr>
          <w:rFonts w:asciiTheme="minorEastAsia" w:hAnsiTheme="minorEastAsia"/>
          <w:sz w:val="44"/>
        </w:rPr>
      </w:pPr>
    </w:p>
    <w:p w:rsidR="001B4DDD" w:rsidRDefault="001B4DDD">
      <w:pPr>
        <w:rPr>
          <w:rFonts w:asciiTheme="minorEastAsia" w:hAnsiTheme="minorEastAsia"/>
          <w:sz w:val="44"/>
        </w:rPr>
      </w:pPr>
    </w:p>
    <w:p w:rsidR="001B4DDD" w:rsidRDefault="001B4DDD">
      <w:pPr>
        <w:rPr>
          <w:rFonts w:asciiTheme="minorEastAsia" w:hAnsiTheme="minorEastAsia"/>
          <w:sz w:val="44"/>
        </w:rPr>
      </w:pPr>
    </w:p>
    <w:p w:rsidR="001B4DDD" w:rsidRDefault="001B4DDD">
      <w:pPr>
        <w:rPr>
          <w:rFonts w:asciiTheme="minorEastAsia" w:hAnsiTheme="minorEastAsia"/>
          <w:sz w:val="44"/>
        </w:rPr>
      </w:pPr>
    </w:p>
    <w:p w:rsidR="001B4DDD" w:rsidRDefault="001B4DDD">
      <w:pPr>
        <w:rPr>
          <w:rFonts w:asciiTheme="minorEastAsia" w:hAnsiTheme="minorEastAsia"/>
          <w:sz w:val="44"/>
        </w:rPr>
      </w:pPr>
    </w:p>
    <w:p w:rsidR="001B4DDD" w:rsidRDefault="001B4DDD">
      <w:pPr>
        <w:rPr>
          <w:rFonts w:asciiTheme="minorEastAsia" w:hAnsiTheme="minorEastAsia"/>
          <w:sz w:val="44"/>
        </w:rPr>
      </w:pPr>
    </w:p>
    <w:sectPr w:rsidR="001B4DDD" w:rsidSect="005C18EF">
      <w:footerReference w:type="default" r:id="rId1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0F6" w:rsidRDefault="00E770F6">
      <w:r>
        <w:separator/>
      </w:r>
    </w:p>
  </w:endnote>
  <w:endnote w:type="continuationSeparator" w:id="0">
    <w:p w:rsidR="00E770F6" w:rsidRDefault="00E7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FC" w:rsidRDefault="00435BFC">
    <w:pPr>
      <w:pStyle w:val="a7"/>
      <w:jc w:val="center"/>
    </w:pPr>
    <w:r>
      <w:fldChar w:fldCharType="begin"/>
    </w:r>
    <w:r>
      <w:instrText xml:space="preserve"> PAGE   \* MERGEFORMAT </w:instrText>
    </w:r>
    <w:r>
      <w:fldChar w:fldCharType="separate"/>
    </w:r>
    <w:r w:rsidR="00754251" w:rsidRPr="00754251">
      <w:rPr>
        <w:noProof/>
        <w:lang w:val="zh-CN"/>
      </w:rPr>
      <w:t>17</w:t>
    </w:r>
    <w:r>
      <w:fldChar w:fldCharType="end"/>
    </w:r>
  </w:p>
  <w:p w:rsidR="00435BFC" w:rsidRDefault="00435B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0F6" w:rsidRDefault="00E770F6">
      <w:r>
        <w:separator/>
      </w:r>
    </w:p>
  </w:footnote>
  <w:footnote w:type="continuationSeparator" w:id="0">
    <w:p w:rsidR="00E770F6" w:rsidRDefault="00E77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424"/>
    <w:multiLevelType w:val="multilevel"/>
    <w:tmpl w:val="CDC248B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A1E4B37"/>
    <w:multiLevelType w:val="multilevel"/>
    <w:tmpl w:val="A4F4B46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nsid w:val="0C3B6999"/>
    <w:multiLevelType w:val="multilevel"/>
    <w:tmpl w:val="B61028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10177448"/>
    <w:multiLevelType w:val="hybridMultilevel"/>
    <w:tmpl w:val="7EE6ACB8"/>
    <w:lvl w:ilvl="0" w:tplc="8112194C">
      <w:start w:val="1"/>
      <w:numFmt w:val="decimal"/>
      <w:lvlText w:val="%1、"/>
      <w:lvlJc w:val="left"/>
      <w:pPr>
        <w:ind w:left="360" w:hanging="360"/>
      </w:pPr>
    </w:lvl>
    <w:lvl w:ilvl="1" w:tplc="DC6EE14C">
      <w:start w:val="1"/>
      <w:numFmt w:val="lowerLetter"/>
      <w:lvlText w:val="%2)"/>
      <w:lvlJc w:val="left"/>
      <w:pPr>
        <w:ind w:left="840" w:hanging="420"/>
      </w:pPr>
    </w:lvl>
    <w:lvl w:ilvl="2" w:tplc="C6007FB0">
      <w:start w:val="1"/>
      <w:numFmt w:val="lowerRoman"/>
      <w:lvlText w:val="%3."/>
      <w:lvlJc w:val="right"/>
      <w:pPr>
        <w:ind w:left="1260" w:hanging="420"/>
      </w:pPr>
    </w:lvl>
    <w:lvl w:ilvl="3" w:tplc="18E694B4">
      <w:start w:val="1"/>
      <w:numFmt w:val="decimal"/>
      <w:lvlText w:val="%4."/>
      <w:lvlJc w:val="left"/>
      <w:pPr>
        <w:ind w:left="1680" w:hanging="420"/>
      </w:pPr>
    </w:lvl>
    <w:lvl w:ilvl="4" w:tplc="50DA09C2">
      <w:start w:val="1"/>
      <w:numFmt w:val="lowerLetter"/>
      <w:lvlText w:val="%5)"/>
      <w:lvlJc w:val="left"/>
      <w:pPr>
        <w:ind w:left="2100" w:hanging="420"/>
      </w:pPr>
    </w:lvl>
    <w:lvl w:ilvl="5" w:tplc="CA722C44">
      <w:start w:val="1"/>
      <w:numFmt w:val="lowerRoman"/>
      <w:lvlText w:val="%6."/>
      <w:lvlJc w:val="right"/>
      <w:pPr>
        <w:ind w:left="2520" w:hanging="420"/>
      </w:pPr>
    </w:lvl>
    <w:lvl w:ilvl="6" w:tplc="95347C98">
      <w:start w:val="1"/>
      <w:numFmt w:val="decimal"/>
      <w:lvlText w:val="%7."/>
      <w:lvlJc w:val="left"/>
      <w:pPr>
        <w:ind w:left="2940" w:hanging="420"/>
      </w:pPr>
    </w:lvl>
    <w:lvl w:ilvl="7" w:tplc="5A2CA0CA">
      <w:start w:val="1"/>
      <w:numFmt w:val="lowerLetter"/>
      <w:lvlText w:val="%8)"/>
      <w:lvlJc w:val="left"/>
      <w:pPr>
        <w:ind w:left="3360" w:hanging="420"/>
      </w:pPr>
    </w:lvl>
    <w:lvl w:ilvl="8" w:tplc="F5BE1516">
      <w:start w:val="1"/>
      <w:numFmt w:val="lowerRoman"/>
      <w:lvlText w:val="%9."/>
      <w:lvlJc w:val="right"/>
      <w:pPr>
        <w:ind w:left="3780" w:hanging="420"/>
      </w:pPr>
    </w:lvl>
  </w:abstractNum>
  <w:abstractNum w:abstractNumId="4">
    <w:nsid w:val="119C50A1"/>
    <w:multiLevelType w:val="hybridMultilevel"/>
    <w:tmpl w:val="CB62FE4E"/>
    <w:lvl w:ilvl="0" w:tplc="873A5C0C">
      <w:start w:val="1"/>
      <w:numFmt w:val="decimal"/>
      <w:lvlText w:val="%1."/>
      <w:lvlJc w:val="left"/>
      <w:pPr>
        <w:ind w:left="420" w:hanging="420"/>
      </w:pPr>
    </w:lvl>
    <w:lvl w:ilvl="1" w:tplc="D34CBFBE">
      <w:start w:val="1"/>
      <w:numFmt w:val="lowerLetter"/>
      <w:lvlText w:val="%2)"/>
      <w:lvlJc w:val="left"/>
      <w:pPr>
        <w:ind w:left="840" w:hanging="420"/>
      </w:pPr>
    </w:lvl>
    <w:lvl w:ilvl="2" w:tplc="5BAA0D78">
      <w:start w:val="1"/>
      <w:numFmt w:val="lowerRoman"/>
      <w:lvlText w:val="%3."/>
      <w:lvlJc w:val="right"/>
      <w:pPr>
        <w:ind w:left="1260" w:hanging="420"/>
      </w:pPr>
    </w:lvl>
    <w:lvl w:ilvl="3" w:tplc="0B5884CA">
      <w:start w:val="1"/>
      <w:numFmt w:val="decimal"/>
      <w:lvlText w:val="%4."/>
      <w:lvlJc w:val="left"/>
      <w:pPr>
        <w:ind w:left="1680" w:hanging="420"/>
      </w:pPr>
    </w:lvl>
    <w:lvl w:ilvl="4" w:tplc="C316C7A6">
      <w:start w:val="1"/>
      <w:numFmt w:val="lowerLetter"/>
      <w:lvlText w:val="%5)"/>
      <w:lvlJc w:val="left"/>
      <w:pPr>
        <w:ind w:left="2100" w:hanging="420"/>
      </w:pPr>
    </w:lvl>
    <w:lvl w:ilvl="5" w:tplc="B7B4FFC6">
      <w:start w:val="1"/>
      <w:numFmt w:val="lowerRoman"/>
      <w:lvlText w:val="%6."/>
      <w:lvlJc w:val="right"/>
      <w:pPr>
        <w:ind w:left="2520" w:hanging="420"/>
      </w:pPr>
    </w:lvl>
    <w:lvl w:ilvl="6" w:tplc="1C8CA8DE">
      <w:start w:val="1"/>
      <w:numFmt w:val="decimal"/>
      <w:lvlText w:val="%7."/>
      <w:lvlJc w:val="left"/>
      <w:pPr>
        <w:ind w:left="2940" w:hanging="420"/>
      </w:pPr>
    </w:lvl>
    <w:lvl w:ilvl="7" w:tplc="E88E1668">
      <w:start w:val="1"/>
      <w:numFmt w:val="lowerLetter"/>
      <w:lvlText w:val="%8)"/>
      <w:lvlJc w:val="left"/>
      <w:pPr>
        <w:ind w:left="3360" w:hanging="420"/>
      </w:pPr>
    </w:lvl>
    <w:lvl w:ilvl="8" w:tplc="EE7A4574">
      <w:start w:val="1"/>
      <w:numFmt w:val="lowerRoman"/>
      <w:lvlText w:val="%9."/>
      <w:lvlJc w:val="right"/>
      <w:pPr>
        <w:ind w:left="3780" w:hanging="420"/>
      </w:pPr>
    </w:lvl>
  </w:abstractNum>
  <w:abstractNum w:abstractNumId="5">
    <w:nsid w:val="11A35F23"/>
    <w:multiLevelType w:val="multilevel"/>
    <w:tmpl w:val="326CD82C"/>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6">
    <w:nsid w:val="13E153AC"/>
    <w:multiLevelType w:val="multilevel"/>
    <w:tmpl w:val="5EB2291C"/>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nsid w:val="1A637D51"/>
    <w:multiLevelType w:val="multilevel"/>
    <w:tmpl w:val="9FDEA0CC"/>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nsid w:val="1A85206B"/>
    <w:multiLevelType w:val="multilevel"/>
    <w:tmpl w:val="A538CF7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nsid w:val="1AD22714"/>
    <w:multiLevelType w:val="multilevel"/>
    <w:tmpl w:val="D2F8FBD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nsid w:val="1CC72F39"/>
    <w:multiLevelType w:val="multilevel"/>
    <w:tmpl w:val="8F94B7A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1">
    <w:nsid w:val="1E606D9D"/>
    <w:multiLevelType w:val="hybridMultilevel"/>
    <w:tmpl w:val="BBB0C4C2"/>
    <w:lvl w:ilvl="0" w:tplc="D4A686DE">
      <w:start w:val="1"/>
      <w:numFmt w:val="decimal"/>
      <w:lvlText w:val="%1、"/>
      <w:lvlJc w:val="left"/>
      <w:pPr>
        <w:ind w:left="720" w:hanging="720"/>
      </w:pPr>
    </w:lvl>
    <w:lvl w:ilvl="1" w:tplc="5AD2BFC8">
      <w:start w:val="1"/>
      <w:numFmt w:val="lowerLetter"/>
      <w:lvlText w:val="%2)"/>
      <w:lvlJc w:val="left"/>
      <w:pPr>
        <w:ind w:left="840" w:hanging="420"/>
      </w:pPr>
    </w:lvl>
    <w:lvl w:ilvl="2" w:tplc="D9B6A4F0">
      <w:start w:val="1"/>
      <w:numFmt w:val="lowerRoman"/>
      <w:lvlText w:val="%3."/>
      <w:lvlJc w:val="right"/>
      <w:pPr>
        <w:ind w:left="1260" w:hanging="420"/>
      </w:pPr>
    </w:lvl>
    <w:lvl w:ilvl="3" w:tplc="2F94A624">
      <w:start w:val="1"/>
      <w:numFmt w:val="decimal"/>
      <w:lvlText w:val="%4."/>
      <w:lvlJc w:val="left"/>
      <w:pPr>
        <w:ind w:left="1680" w:hanging="420"/>
      </w:pPr>
    </w:lvl>
    <w:lvl w:ilvl="4" w:tplc="56624CA2">
      <w:start w:val="1"/>
      <w:numFmt w:val="lowerLetter"/>
      <w:lvlText w:val="%5)"/>
      <w:lvlJc w:val="left"/>
      <w:pPr>
        <w:ind w:left="2100" w:hanging="420"/>
      </w:pPr>
    </w:lvl>
    <w:lvl w:ilvl="5" w:tplc="774644F4">
      <w:start w:val="1"/>
      <w:numFmt w:val="lowerRoman"/>
      <w:lvlText w:val="%6."/>
      <w:lvlJc w:val="right"/>
      <w:pPr>
        <w:ind w:left="2520" w:hanging="420"/>
      </w:pPr>
    </w:lvl>
    <w:lvl w:ilvl="6" w:tplc="C5B64DC0">
      <w:start w:val="1"/>
      <w:numFmt w:val="decimal"/>
      <w:lvlText w:val="%7."/>
      <w:lvlJc w:val="left"/>
      <w:pPr>
        <w:ind w:left="2940" w:hanging="420"/>
      </w:pPr>
    </w:lvl>
    <w:lvl w:ilvl="7" w:tplc="1BFCF972">
      <w:start w:val="1"/>
      <w:numFmt w:val="lowerLetter"/>
      <w:lvlText w:val="%8)"/>
      <w:lvlJc w:val="left"/>
      <w:pPr>
        <w:ind w:left="3360" w:hanging="420"/>
      </w:pPr>
    </w:lvl>
    <w:lvl w:ilvl="8" w:tplc="471E9E28">
      <w:start w:val="1"/>
      <w:numFmt w:val="lowerRoman"/>
      <w:lvlText w:val="%9."/>
      <w:lvlJc w:val="right"/>
      <w:pPr>
        <w:ind w:left="3780" w:hanging="420"/>
      </w:pPr>
    </w:lvl>
  </w:abstractNum>
  <w:abstractNum w:abstractNumId="12">
    <w:nsid w:val="26750DFD"/>
    <w:multiLevelType w:val="multilevel"/>
    <w:tmpl w:val="89F8573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3">
    <w:nsid w:val="2ABB0754"/>
    <w:multiLevelType w:val="hybridMultilevel"/>
    <w:tmpl w:val="A918806A"/>
    <w:lvl w:ilvl="0" w:tplc="F8D82C4A">
      <w:start w:val="1"/>
      <w:numFmt w:val="decimal"/>
      <w:lvlText w:val="%1."/>
      <w:lvlJc w:val="left"/>
      <w:pPr>
        <w:tabs>
          <w:tab w:val="num" w:pos="1020"/>
        </w:tabs>
        <w:ind w:left="1020" w:hanging="420"/>
      </w:pPr>
    </w:lvl>
    <w:lvl w:ilvl="1" w:tplc="9048A1D0">
      <w:start w:val="1"/>
      <w:numFmt w:val="lowerLetter"/>
      <w:lvlText w:val="%2)"/>
      <w:lvlJc w:val="left"/>
      <w:pPr>
        <w:tabs>
          <w:tab w:val="num" w:pos="1440"/>
        </w:tabs>
        <w:ind w:left="1440" w:hanging="420"/>
      </w:pPr>
    </w:lvl>
    <w:lvl w:ilvl="2" w:tplc="1F7C3D4A">
      <w:start w:val="1"/>
      <w:numFmt w:val="lowerRoman"/>
      <w:lvlText w:val="%3."/>
      <w:lvlJc w:val="right"/>
      <w:pPr>
        <w:tabs>
          <w:tab w:val="num" w:pos="1860"/>
        </w:tabs>
        <w:ind w:left="1860" w:hanging="420"/>
      </w:pPr>
    </w:lvl>
    <w:lvl w:ilvl="3" w:tplc="D382DCE6">
      <w:start w:val="1"/>
      <w:numFmt w:val="decimal"/>
      <w:lvlText w:val="%4."/>
      <w:lvlJc w:val="left"/>
      <w:pPr>
        <w:tabs>
          <w:tab w:val="num" w:pos="2280"/>
        </w:tabs>
        <w:ind w:left="2280" w:hanging="420"/>
      </w:pPr>
    </w:lvl>
    <w:lvl w:ilvl="4" w:tplc="1F30E966">
      <w:start w:val="1"/>
      <w:numFmt w:val="lowerLetter"/>
      <w:lvlText w:val="%5)"/>
      <w:lvlJc w:val="left"/>
      <w:pPr>
        <w:tabs>
          <w:tab w:val="num" w:pos="2700"/>
        </w:tabs>
        <w:ind w:left="2700" w:hanging="420"/>
      </w:pPr>
    </w:lvl>
    <w:lvl w:ilvl="5" w:tplc="830E4F44">
      <w:start w:val="1"/>
      <w:numFmt w:val="lowerRoman"/>
      <w:lvlText w:val="%6."/>
      <w:lvlJc w:val="right"/>
      <w:pPr>
        <w:tabs>
          <w:tab w:val="num" w:pos="3120"/>
        </w:tabs>
        <w:ind w:left="3120" w:hanging="420"/>
      </w:pPr>
    </w:lvl>
    <w:lvl w:ilvl="6" w:tplc="3D0206A6">
      <w:start w:val="1"/>
      <w:numFmt w:val="decimal"/>
      <w:lvlText w:val="%7."/>
      <w:lvlJc w:val="left"/>
      <w:pPr>
        <w:tabs>
          <w:tab w:val="num" w:pos="3540"/>
        </w:tabs>
        <w:ind w:left="3540" w:hanging="420"/>
      </w:pPr>
    </w:lvl>
    <w:lvl w:ilvl="7" w:tplc="865E550A">
      <w:start w:val="1"/>
      <w:numFmt w:val="lowerLetter"/>
      <w:lvlText w:val="%8)"/>
      <w:lvlJc w:val="left"/>
      <w:pPr>
        <w:tabs>
          <w:tab w:val="num" w:pos="3960"/>
        </w:tabs>
        <w:ind w:left="3960" w:hanging="420"/>
      </w:pPr>
    </w:lvl>
    <w:lvl w:ilvl="8" w:tplc="B2E44698">
      <w:start w:val="1"/>
      <w:numFmt w:val="lowerRoman"/>
      <w:lvlText w:val="%9."/>
      <w:lvlJc w:val="right"/>
      <w:pPr>
        <w:tabs>
          <w:tab w:val="num" w:pos="4380"/>
        </w:tabs>
        <w:ind w:left="4380" w:hanging="420"/>
      </w:pPr>
    </w:lvl>
  </w:abstractNum>
  <w:abstractNum w:abstractNumId="14">
    <w:nsid w:val="33237695"/>
    <w:multiLevelType w:val="multilevel"/>
    <w:tmpl w:val="02D281A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5">
    <w:nsid w:val="4A206141"/>
    <w:multiLevelType w:val="multilevel"/>
    <w:tmpl w:val="9FBECAD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4DCA7F0C"/>
    <w:multiLevelType w:val="multilevel"/>
    <w:tmpl w:val="92FAEA0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7">
    <w:nsid w:val="4ECE7715"/>
    <w:multiLevelType w:val="multilevel"/>
    <w:tmpl w:val="6010D1DE"/>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8">
    <w:nsid w:val="50867372"/>
    <w:multiLevelType w:val="multilevel"/>
    <w:tmpl w:val="4B04289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9">
    <w:nsid w:val="585A43FB"/>
    <w:multiLevelType w:val="multilevel"/>
    <w:tmpl w:val="510EF3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0">
    <w:nsid w:val="58922C1D"/>
    <w:multiLevelType w:val="multilevel"/>
    <w:tmpl w:val="37BA38A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1">
    <w:nsid w:val="5AD44A0F"/>
    <w:multiLevelType w:val="multilevel"/>
    <w:tmpl w:val="CCE034BA"/>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2">
    <w:nsid w:val="5E692CA9"/>
    <w:multiLevelType w:val="multilevel"/>
    <w:tmpl w:val="2F1223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644C114E"/>
    <w:multiLevelType w:val="hybridMultilevel"/>
    <w:tmpl w:val="0664A0D6"/>
    <w:lvl w:ilvl="0" w:tplc="D7D6C1D2">
      <w:start w:val="4"/>
      <w:numFmt w:val="decimal"/>
      <w:lvlText w:val="%1、"/>
      <w:lvlJc w:val="left"/>
      <w:pPr>
        <w:ind w:left="995" w:hanging="435"/>
      </w:pPr>
      <w:rPr>
        <w:rFonts w:ascii="宋体" w:eastAsia="宋体" w:hAnsi="宋体"/>
        <w:b w:val="0"/>
        <w:sz w:val="28"/>
      </w:rPr>
    </w:lvl>
    <w:lvl w:ilvl="1" w:tplc="2EFC01F6">
      <w:start w:val="1"/>
      <w:numFmt w:val="lowerLetter"/>
      <w:lvlText w:val="%2)"/>
      <w:lvlJc w:val="left"/>
      <w:pPr>
        <w:ind w:left="1400" w:hanging="420"/>
      </w:pPr>
    </w:lvl>
    <w:lvl w:ilvl="2" w:tplc="85662AB4">
      <w:start w:val="1"/>
      <w:numFmt w:val="lowerRoman"/>
      <w:lvlText w:val="%3."/>
      <w:lvlJc w:val="right"/>
      <w:pPr>
        <w:ind w:left="1820" w:hanging="420"/>
      </w:pPr>
    </w:lvl>
    <w:lvl w:ilvl="3" w:tplc="B5585E58">
      <w:start w:val="1"/>
      <w:numFmt w:val="decimal"/>
      <w:lvlText w:val="%4."/>
      <w:lvlJc w:val="left"/>
      <w:pPr>
        <w:ind w:left="2240" w:hanging="420"/>
      </w:pPr>
    </w:lvl>
    <w:lvl w:ilvl="4" w:tplc="D6DEACD8">
      <w:start w:val="1"/>
      <w:numFmt w:val="lowerLetter"/>
      <w:lvlText w:val="%5)"/>
      <w:lvlJc w:val="left"/>
      <w:pPr>
        <w:ind w:left="2660" w:hanging="420"/>
      </w:pPr>
    </w:lvl>
    <w:lvl w:ilvl="5" w:tplc="593A5DCA">
      <w:start w:val="1"/>
      <w:numFmt w:val="lowerRoman"/>
      <w:lvlText w:val="%6."/>
      <w:lvlJc w:val="right"/>
      <w:pPr>
        <w:ind w:left="3080" w:hanging="420"/>
      </w:pPr>
    </w:lvl>
    <w:lvl w:ilvl="6" w:tplc="AC0E2740">
      <w:start w:val="1"/>
      <w:numFmt w:val="decimal"/>
      <w:lvlText w:val="%7."/>
      <w:lvlJc w:val="left"/>
      <w:pPr>
        <w:ind w:left="3500" w:hanging="420"/>
      </w:pPr>
    </w:lvl>
    <w:lvl w:ilvl="7" w:tplc="46C08458">
      <w:start w:val="1"/>
      <w:numFmt w:val="lowerLetter"/>
      <w:lvlText w:val="%8)"/>
      <w:lvlJc w:val="left"/>
      <w:pPr>
        <w:ind w:left="3920" w:hanging="420"/>
      </w:pPr>
    </w:lvl>
    <w:lvl w:ilvl="8" w:tplc="C5C25D28">
      <w:start w:val="1"/>
      <w:numFmt w:val="lowerRoman"/>
      <w:lvlText w:val="%9."/>
      <w:lvlJc w:val="right"/>
      <w:pPr>
        <w:ind w:left="4340" w:hanging="420"/>
      </w:pPr>
    </w:lvl>
  </w:abstractNum>
  <w:abstractNum w:abstractNumId="24">
    <w:nsid w:val="6824070A"/>
    <w:multiLevelType w:val="multilevel"/>
    <w:tmpl w:val="9AECFC4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7A0A1930"/>
    <w:multiLevelType w:val="multilevel"/>
    <w:tmpl w:val="FD88EC5C"/>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6">
    <w:nsid w:val="7A211004"/>
    <w:multiLevelType w:val="multilevel"/>
    <w:tmpl w:val="4E3A6F30"/>
    <w:lvl w:ilvl="0">
      <w:start w:val="1"/>
      <w:numFmt w:val="bullet"/>
      <w:lvlText w:val=""/>
      <w:lvlJc w:val="left"/>
      <w:pPr>
        <w:tabs>
          <w:tab w:val="left" w:pos="643"/>
        </w:tabs>
        <w:ind w:left="643" w:hanging="360"/>
      </w:pPr>
      <w:rPr>
        <w:rFonts w:ascii="Symbol" w:hAnsi="Symbol"/>
        <w:u w:val="none"/>
      </w:rPr>
    </w:lvl>
    <w:lvl w:ilvl="1">
      <w:start w:val="1"/>
      <w:numFmt w:val="bullet"/>
      <w:lvlText w:val="o"/>
      <w:lvlJc w:val="left"/>
      <w:pPr>
        <w:tabs>
          <w:tab w:val="left" w:pos="1359"/>
        </w:tabs>
        <w:ind w:left="1359" w:hanging="360"/>
      </w:pPr>
      <w:rPr>
        <w:rFonts w:ascii="Courier New"/>
        <w:u w:val="none"/>
      </w:rPr>
    </w:lvl>
    <w:lvl w:ilvl="2">
      <w:start w:val="1"/>
      <w:numFmt w:val="bullet"/>
      <w:lvlText w:val=""/>
      <w:lvlJc w:val="left"/>
      <w:pPr>
        <w:tabs>
          <w:tab w:val="left" w:pos="2079"/>
        </w:tabs>
        <w:ind w:left="2079" w:hanging="360"/>
      </w:pPr>
      <w:rPr>
        <w:rFonts w:ascii="Wingdings" w:hAnsi="Wingdings"/>
        <w:u w:val="none"/>
      </w:rPr>
    </w:lvl>
    <w:lvl w:ilvl="3">
      <w:start w:val="1"/>
      <w:numFmt w:val="bullet"/>
      <w:lvlText w:val=""/>
      <w:lvlJc w:val="left"/>
      <w:pPr>
        <w:tabs>
          <w:tab w:val="left" w:pos="2799"/>
        </w:tabs>
        <w:ind w:left="2799" w:hanging="360"/>
      </w:pPr>
      <w:rPr>
        <w:rFonts w:ascii="Wingdings" w:hAnsi="Wingdings"/>
        <w:u w:val="none"/>
      </w:rPr>
    </w:lvl>
    <w:lvl w:ilvl="4">
      <w:start w:val="1"/>
      <w:numFmt w:val="bullet"/>
      <w:lvlText w:val=""/>
      <w:lvlJc w:val="left"/>
      <w:pPr>
        <w:tabs>
          <w:tab w:val="left" w:pos="3519"/>
        </w:tabs>
        <w:ind w:left="3519" w:hanging="360"/>
      </w:pPr>
      <w:rPr>
        <w:rFonts w:ascii="Wingdings" w:hAnsi="Wingdings"/>
        <w:u w:val="none"/>
      </w:rPr>
    </w:lvl>
    <w:lvl w:ilvl="5">
      <w:start w:val="1"/>
      <w:numFmt w:val="bullet"/>
      <w:lvlText w:val=""/>
      <w:lvlJc w:val="left"/>
      <w:pPr>
        <w:tabs>
          <w:tab w:val="left" w:pos="4239"/>
        </w:tabs>
        <w:ind w:left="4239" w:hanging="360"/>
      </w:pPr>
      <w:rPr>
        <w:rFonts w:ascii="Wingdings" w:hAnsi="Wingdings"/>
        <w:u w:val="none"/>
      </w:rPr>
    </w:lvl>
    <w:lvl w:ilvl="6">
      <w:start w:val="1"/>
      <w:numFmt w:val="bullet"/>
      <w:lvlText w:val=""/>
      <w:lvlJc w:val="left"/>
      <w:pPr>
        <w:tabs>
          <w:tab w:val="left" w:pos="4959"/>
        </w:tabs>
        <w:ind w:left="4959" w:hanging="360"/>
      </w:pPr>
      <w:rPr>
        <w:rFonts w:ascii="Wingdings" w:hAnsi="Wingdings"/>
        <w:u w:val="none"/>
      </w:rPr>
    </w:lvl>
    <w:lvl w:ilvl="7">
      <w:start w:val="1"/>
      <w:numFmt w:val="bullet"/>
      <w:lvlText w:val=""/>
      <w:lvlJc w:val="left"/>
      <w:pPr>
        <w:tabs>
          <w:tab w:val="left" w:pos="5679"/>
        </w:tabs>
        <w:ind w:left="5679" w:hanging="360"/>
      </w:pPr>
      <w:rPr>
        <w:rFonts w:ascii="Wingdings" w:hAnsi="Wingdings"/>
        <w:u w:val="none"/>
      </w:rPr>
    </w:lvl>
    <w:lvl w:ilvl="8">
      <w:start w:val="1"/>
      <w:numFmt w:val="bullet"/>
      <w:lvlText w:val=""/>
      <w:lvlJc w:val="left"/>
      <w:pPr>
        <w:tabs>
          <w:tab w:val="left" w:pos="6399"/>
        </w:tabs>
        <w:ind w:left="6399" w:hanging="360"/>
      </w:pPr>
      <w:rPr>
        <w:rFonts w:ascii="Wingdings" w:hAnsi="Wingdings"/>
        <w:u w:val="none"/>
      </w:rPr>
    </w:lvl>
  </w:abstractNum>
  <w:abstractNum w:abstractNumId="27">
    <w:nsid w:val="7DB3010C"/>
    <w:multiLevelType w:val="multilevel"/>
    <w:tmpl w:val="95FC655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num w:numId="1">
    <w:abstractNumId w:val="26"/>
  </w:num>
  <w:num w:numId="2">
    <w:abstractNumId w:val="4"/>
  </w:num>
  <w:num w:numId="3">
    <w:abstractNumId w:val="13"/>
  </w:num>
  <w:num w:numId="4">
    <w:abstractNumId w:val="2"/>
  </w:num>
  <w:num w:numId="5">
    <w:abstractNumId w:val="3"/>
  </w:num>
  <w:num w:numId="6">
    <w:abstractNumId w:val="24"/>
  </w:num>
  <w:num w:numId="7">
    <w:abstractNumId w:val="11"/>
  </w:num>
  <w:num w:numId="8">
    <w:abstractNumId w:val="22"/>
  </w:num>
  <w:num w:numId="9">
    <w:abstractNumId w:val="15"/>
  </w:num>
  <w:num w:numId="10">
    <w:abstractNumId w:val="23"/>
  </w:num>
  <w:num w:numId="11">
    <w:abstractNumId w:val="16"/>
  </w:num>
  <w:num w:numId="12">
    <w:abstractNumId w:val="7"/>
  </w:num>
  <w:num w:numId="13">
    <w:abstractNumId w:val="25"/>
  </w:num>
  <w:num w:numId="14">
    <w:abstractNumId w:val="21"/>
  </w:num>
  <w:num w:numId="15">
    <w:abstractNumId w:val="17"/>
  </w:num>
  <w:num w:numId="16">
    <w:abstractNumId w:val="1"/>
  </w:num>
  <w:num w:numId="17">
    <w:abstractNumId w:val="8"/>
  </w:num>
  <w:num w:numId="18">
    <w:abstractNumId w:val="10"/>
  </w:num>
  <w:num w:numId="19">
    <w:abstractNumId w:val="18"/>
  </w:num>
  <w:num w:numId="20">
    <w:abstractNumId w:val="5"/>
  </w:num>
  <w:num w:numId="21">
    <w:abstractNumId w:val="20"/>
  </w:num>
  <w:num w:numId="22">
    <w:abstractNumId w:val="27"/>
  </w:num>
  <w:num w:numId="23">
    <w:abstractNumId w:val="6"/>
  </w:num>
  <w:num w:numId="24">
    <w:abstractNumId w:val="9"/>
  </w:num>
  <w:num w:numId="25">
    <w:abstractNumId w:val="0"/>
  </w:num>
  <w:num w:numId="26">
    <w:abstractNumId w:val="12"/>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72A27"/>
    <w:rsid w:val="00001837"/>
    <w:rsid w:val="00012E0A"/>
    <w:rsid w:val="00017179"/>
    <w:rsid w:val="00021E02"/>
    <w:rsid w:val="00071F16"/>
    <w:rsid w:val="0007391B"/>
    <w:rsid w:val="000744EE"/>
    <w:rsid w:val="00076C4B"/>
    <w:rsid w:val="00076FE9"/>
    <w:rsid w:val="000B1A62"/>
    <w:rsid w:val="000B27A6"/>
    <w:rsid w:val="000C6D5D"/>
    <w:rsid w:val="000F3E54"/>
    <w:rsid w:val="000F6DDD"/>
    <w:rsid w:val="0010670F"/>
    <w:rsid w:val="00124CB0"/>
    <w:rsid w:val="001316AC"/>
    <w:rsid w:val="0013568A"/>
    <w:rsid w:val="00141A56"/>
    <w:rsid w:val="001450E2"/>
    <w:rsid w:val="00146335"/>
    <w:rsid w:val="00150B40"/>
    <w:rsid w:val="00157D95"/>
    <w:rsid w:val="00162685"/>
    <w:rsid w:val="00172A27"/>
    <w:rsid w:val="00177612"/>
    <w:rsid w:val="00194862"/>
    <w:rsid w:val="001951EB"/>
    <w:rsid w:val="001B4DDD"/>
    <w:rsid w:val="001C56E9"/>
    <w:rsid w:val="001D0C76"/>
    <w:rsid w:val="001F1005"/>
    <w:rsid w:val="0022379E"/>
    <w:rsid w:val="00223B65"/>
    <w:rsid w:val="002272FC"/>
    <w:rsid w:val="002321C0"/>
    <w:rsid w:val="002453CD"/>
    <w:rsid w:val="00255453"/>
    <w:rsid w:val="00271A9E"/>
    <w:rsid w:val="00294CAE"/>
    <w:rsid w:val="00297D6C"/>
    <w:rsid w:val="002D39A3"/>
    <w:rsid w:val="002E7A8D"/>
    <w:rsid w:val="002F0343"/>
    <w:rsid w:val="002F6578"/>
    <w:rsid w:val="003003E3"/>
    <w:rsid w:val="00337353"/>
    <w:rsid w:val="00367A96"/>
    <w:rsid w:val="00375B73"/>
    <w:rsid w:val="003B3587"/>
    <w:rsid w:val="003C388C"/>
    <w:rsid w:val="003C5D71"/>
    <w:rsid w:val="003C6B25"/>
    <w:rsid w:val="003E7666"/>
    <w:rsid w:val="003F0A96"/>
    <w:rsid w:val="003F2A55"/>
    <w:rsid w:val="003F46EB"/>
    <w:rsid w:val="0040249A"/>
    <w:rsid w:val="00423BB9"/>
    <w:rsid w:val="00435BFC"/>
    <w:rsid w:val="004545B2"/>
    <w:rsid w:val="00460D8A"/>
    <w:rsid w:val="00473E56"/>
    <w:rsid w:val="00483B95"/>
    <w:rsid w:val="00491BAB"/>
    <w:rsid w:val="004C1AC5"/>
    <w:rsid w:val="004C33EE"/>
    <w:rsid w:val="004D6FA0"/>
    <w:rsid w:val="004D782A"/>
    <w:rsid w:val="004E4546"/>
    <w:rsid w:val="004F7F8D"/>
    <w:rsid w:val="005256D2"/>
    <w:rsid w:val="00584ED3"/>
    <w:rsid w:val="00592892"/>
    <w:rsid w:val="005938B2"/>
    <w:rsid w:val="005A0966"/>
    <w:rsid w:val="005A614A"/>
    <w:rsid w:val="005C18EF"/>
    <w:rsid w:val="005C3859"/>
    <w:rsid w:val="005D26DC"/>
    <w:rsid w:val="005D7D37"/>
    <w:rsid w:val="005F47BF"/>
    <w:rsid w:val="00612CE7"/>
    <w:rsid w:val="006147F9"/>
    <w:rsid w:val="00622CD7"/>
    <w:rsid w:val="006244B5"/>
    <w:rsid w:val="00634280"/>
    <w:rsid w:val="00636213"/>
    <w:rsid w:val="00646B7B"/>
    <w:rsid w:val="006771B4"/>
    <w:rsid w:val="00684C6E"/>
    <w:rsid w:val="006A19C3"/>
    <w:rsid w:val="006D0C05"/>
    <w:rsid w:val="006E199C"/>
    <w:rsid w:val="006E261D"/>
    <w:rsid w:val="006F7E84"/>
    <w:rsid w:val="007001E8"/>
    <w:rsid w:val="00710065"/>
    <w:rsid w:val="007105BC"/>
    <w:rsid w:val="00724BD3"/>
    <w:rsid w:val="00746C12"/>
    <w:rsid w:val="00754251"/>
    <w:rsid w:val="00761576"/>
    <w:rsid w:val="00765E13"/>
    <w:rsid w:val="00775439"/>
    <w:rsid w:val="007A77C7"/>
    <w:rsid w:val="007B1A1C"/>
    <w:rsid w:val="007C46A4"/>
    <w:rsid w:val="007E6A19"/>
    <w:rsid w:val="007E6F2C"/>
    <w:rsid w:val="007F3AAC"/>
    <w:rsid w:val="00805E43"/>
    <w:rsid w:val="00807E9D"/>
    <w:rsid w:val="00864648"/>
    <w:rsid w:val="00883F9F"/>
    <w:rsid w:val="008900EE"/>
    <w:rsid w:val="008B2A03"/>
    <w:rsid w:val="008C6074"/>
    <w:rsid w:val="008D7B47"/>
    <w:rsid w:val="008E4DD4"/>
    <w:rsid w:val="008E4DD7"/>
    <w:rsid w:val="008F08E7"/>
    <w:rsid w:val="008F7FC2"/>
    <w:rsid w:val="00954C82"/>
    <w:rsid w:val="00957426"/>
    <w:rsid w:val="009626B1"/>
    <w:rsid w:val="00975D94"/>
    <w:rsid w:val="009859F9"/>
    <w:rsid w:val="009A10C0"/>
    <w:rsid w:val="009A70E7"/>
    <w:rsid w:val="009C62D2"/>
    <w:rsid w:val="009D40D2"/>
    <w:rsid w:val="009E3A57"/>
    <w:rsid w:val="00A226D6"/>
    <w:rsid w:val="00A26179"/>
    <w:rsid w:val="00A416F9"/>
    <w:rsid w:val="00A56473"/>
    <w:rsid w:val="00A7248C"/>
    <w:rsid w:val="00A836A9"/>
    <w:rsid w:val="00AA2750"/>
    <w:rsid w:val="00AA3631"/>
    <w:rsid w:val="00AB55BB"/>
    <w:rsid w:val="00AB55CA"/>
    <w:rsid w:val="00AC4433"/>
    <w:rsid w:val="00AD1B60"/>
    <w:rsid w:val="00AD705E"/>
    <w:rsid w:val="00AE3CF7"/>
    <w:rsid w:val="00B36B17"/>
    <w:rsid w:val="00B66D86"/>
    <w:rsid w:val="00B90130"/>
    <w:rsid w:val="00B91C40"/>
    <w:rsid w:val="00BA17DC"/>
    <w:rsid w:val="00BB0D5B"/>
    <w:rsid w:val="00BB72E0"/>
    <w:rsid w:val="00BC0999"/>
    <w:rsid w:val="00BE30C7"/>
    <w:rsid w:val="00BF2657"/>
    <w:rsid w:val="00C104B7"/>
    <w:rsid w:val="00C17DDF"/>
    <w:rsid w:val="00C61A47"/>
    <w:rsid w:val="00C65912"/>
    <w:rsid w:val="00C66851"/>
    <w:rsid w:val="00C71A08"/>
    <w:rsid w:val="00C72F51"/>
    <w:rsid w:val="00C837F3"/>
    <w:rsid w:val="00C94E32"/>
    <w:rsid w:val="00CB32EA"/>
    <w:rsid w:val="00CC6F0A"/>
    <w:rsid w:val="00CE5F7F"/>
    <w:rsid w:val="00CE7D8D"/>
    <w:rsid w:val="00CF05A2"/>
    <w:rsid w:val="00D004B7"/>
    <w:rsid w:val="00D02025"/>
    <w:rsid w:val="00D126AE"/>
    <w:rsid w:val="00D30AB2"/>
    <w:rsid w:val="00D33A7E"/>
    <w:rsid w:val="00D35125"/>
    <w:rsid w:val="00D60426"/>
    <w:rsid w:val="00D64652"/>
    <w:rsid w:val="00D647A5"/>
    <w:rsid w:val="00D64E27"/>
    <w:rsid w:val="00D962E8"/>
    <w:rsid w:val="00DA60CA"/>
    <w:rsid w:val="00DD3BE0"/>
    <w:rsid w:val="00DD4A01"/>
    <w:rsid w:val="00DE0A57"/>
    <w:rsid w:val="00DE215C"/>
    <w:rsid w:val="00DE294F"/>
    <w:rsid w:val="00DE35C0"/>
    <w:rsid w:val="00E25E32"/>
    <w:rsid w:val="00E33125"/>
    <w:rsid w:val="00E34EBA"/>
    <w:rsid w:val="00E770F6"/>
    <w:rsid w:val="00E80EA2"/>
    <w:rsid w:val="00EC36B5"/>
    <w:rsid w:val="00EC5E8E"/>
    <w:rsid w:val="00EC63AE"/>
    <w:rsid w:val="00ED630D"/>
    <w:rsid w:val="00F04C35"/>
    <w:rsid w:val="00F216C8"/>
    <w:rsid w:val="00F317CE"/>
    <w:rsid w:val="00F51596"/>
    <w:rsid w:val="00F708B6"/>
    <w:rsid w:val="00F72498"/>
    <w:rsid w:val="00F76F55"/>
    <w:rsid w:val="00FA66FB"/>
    <w:rsid w:val="00FA684B"/>
    <w:rsid w:val="00FB3030"/>
    <w:rsid w:val="00FB7EAE"/>
    <w:rsid w:val="00FE71CA"/>
    <w:rsid w:val="00FF39DB"/>
    <w:rsid w:val="4204630A"/>
    <w:rsid w:val="6448217B"/>
    <w:rsid w:val="7617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jc w:val="both"/>
    </w:pPr>
    <w:rPr>
      <w:rFonts w:asciiTheme="minorHAnsi" w:eastAsiaTheme="minorEastAsia" w:hAnsiTheme="minorHAnsi" w:cstheme="minorBidi"/>
      <w:sz w:val="21"/>
    </w:rPr>
  </w:style>
  <w:style w:type="paragraph" w:styleId="1">
    <w:name w:val="heading 1"/>
    <w:basedOn w:val="a"/>
    <w:next w:val="a"/>
    <w:uiPriority w:val="9"/>
    <w:qFormat/>
    <w:pPr>
      <w:keepNext/>
      <w:keepLines/>
      <w:spacing w:before="340" w:after="330" w:line="578" w:lineRule="auto"/>
      <w:outlineLvl w:val="0"/>
    </w:pPr>
    <w:rPr>
      <w:b/>
      <w:sz w:val="44"/>
    </w:rPr>
  </w:style>
  <w:style w:type="paragraph" w:styleId="2">
    <w:name w:val="heading 2"/>
    <w:basedOn w:val="a"/>
    <w:next w:val="a"/>
    <w:link w:val="2Char"/>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3">
    <w:name w:val="heading 3"/>
    <w:basedOn w:val="a"/>
    <w:next w:val="a"/>
    <w:link w:val="3Char"/>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4">
    <w:name w:val="heading 4"/>
    <w:basedOn w:val="a"/>
    <w:next w:val="a"/>
    <w:link w:val="4Char"/>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5">
    <w:name w:val="heading 5"/>
    <w:basedOn w:val="a"/>
    <w:next w:val="a"/>
    <w:link w:val="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7">
    <w:name w:val="heading 7"/>
    <w:basedOn w:val="a"/>
    <w:next w:val="a"/>
    <w:link w:val="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8">
    <w:name w:val="heading 8"/>
    <w:basedOn w:val="a"/>
    <w:next w:val="a"/>
    <w:link w:val="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标题 7 Char"/>
    <w:basedOn w:val="a0"/>
    <w:link w:val="7"/>
    <w:uiPriority w:val="9"/>
    <w:rPr>
      <w:rFonts w:asciiTheme="majorHAnsi" w:eastAsiaTheme="majorEastAsia" w:hAnsiTheme="majorHAnsi" w:cstheme="majorBidi"/>
      <w:i/>
      <w:color w:val="404040" w:themeColor="text1" w:themeTint="BF"/>
    </w:rPr>
  </w:style>
  <w:style w:type="character" w:customStyle="1" w:styleId="4Char">
    <w:name w:val="标题 4 Char"/>
    <w:basedOn w:val="a0"/>
    <w:link w:val="4"/>
    <w:uiPriority w:val="9"/>
    <w:rPr>
      <w:rFonts w:asciiTheme="majorHAnsi" w:eastAsiaTheme="majorEastAsia" w:hAnsiTheme="majorHAnsi" w:cstheme="majorBidi"/>
      <w:b/>
      <w:i/>
      <w:color w:val="4F81BD" w:themeColor="accent1"/>
    </w:rPr>
  </w:style>
  <w:style w:type="paragraph" w:styleId="a3">
    <w:name w:val="Quote"/>
    <w:basedOn w:val="a"/>
    <w:next w:val="a"/>
    <w:link w:val="Char"/>
    <w:uiPriority w:val="29"/>
    <w:qFormat/>
    <w:rPr>
      <w:i/>
      <w:color w:val="000000" w:themeColor="text1"/>
    </w:rPr>
  </w:style>
  <w:style w:type="character" w:styleId="a4">
    <w:name w:val="footnote reference"/>
    <w:basedOn w:val="a0"/>
    <w:uiPriority w:val="99"/>
    <w:semiHidden/>
    <w:unhideWhenUsed/>
    <w:rPr>
      <w:vertAlign w:val="superscript"/>
    </w:rPr>
  </w:style>
  <w:style w:type="paragraph" w:styleId="a5">
    <w:name w:val="Subtitle"/>
    <w:basedOn w:val="a"/>
    <w:next w:val="a"/>
    <w:link w:val="Char0"/>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Char1">
    <w:name w:val="尾注文本 Char"/>
    <w:basedOn w:val="a0"/>
    <w:link w:val="a6"/>
    <w:uiPriority w:val="99"/>
    <w:semiHidden/>
    <w:rPr>
      <w:sz w:val="20"/>
    </w:rPr>
  </w:style>
  <w:style w:type="paragraph" w:styleId="a7">
    <w:name w:val="footer"/>
    <w:basedOn w:val="a"/>
    <w:link w:val="Char2"/>
    <w:uiPriority w:val="99"/>
    <w:unhideWhenUsed/>
    <w:pPr>
      <w:tabs>
        <w:tab w:val="center" w:pos="4153"/>
        <w:tab w:val="right" w:pos="8306"/>
      </w:tabs>
      <w:snapToGrid w:val="0"/>
      <w:jc w:val="left"/>
    </w:pPr>
    <w:rPr>
      <w:sz w:val="18"/>
    </w:rPr>
  </w:style>
  <w:style w:type="character" w:customStyle="1" w:styleId="Eop">
    <w:name w:val="Eop"/>
    <w:basedOn w:val="a0"/>
    <w:uiPriority w:val="99"/>
  </w:style>
  <w:style w:type="character" w:customStyle="1" w:styleId="Char0">
    <w:name w:val="副标题 Char"/>
    <w:basedOn w:val="a0"/>
    <w:link w:val="a5"/>
    <w:uiPriority w:val="11"/>
    <w:rPr>
      <w:rFonts w:asciiTheme="majorHAnsi" w:eastAsiaTheme="majorEastAsia" w:hAnsiTheme="majorHAnsi" w:cstheme="majorBidi"/>
      <w:i/>
      <w:color w:val="4F81BD" w:themeColor="accent1"/>
      <w:spacing w:val="15"/>
      <w:sz w:val="24"/>
    </w:rPr>
  </w:style>
  <w:style w:type="paragraph" w:styleId="a6">
    <w:name w:val="endnote text"/>
    <w:basedOn w:val="a"/>
    <w:link w:val="Char1"/>
    <w:uiPriority w:val="99"/>
    <w:semiHidden/>
    <w:unhideWhenUsed/>
    <w:rPr>
      <w:sz w:val="20"/>
    </w:rPr>
  </w:style>
  <w:style w:type="character" w:styleId="a8">
    <w:name w:val="Subtle Reference"/>
    <w:basedOn w:val="a0"/>
    <w:uiPriority w:val="31"/>
    <w:qFormat/>
    <w:rPr>
      <w:smallCaps/>
      <w:color w:val="C0504D" w:themeColor="accent2"/>
      <w:u w:val="single"/>
    </w:rPr>
  </w:style>
  <w:style w:type="paragraph" w:customStyle="1" w:styleId="Specs-headline">
    <w:name w:val="Specs-headline"/>
    <w:basedOn w:val="a"/>
    <w:uiPriority w:val="99"/>
    <w:pPr>
      <w:spacing w:before="100" w:after="100"/>
      <w:jc w:val="left"/>
    </w:pPr>
    <w:rPr>
      <w:rFonts w:ascii="宋体" w:eastAsia="宋体" w:hAnsi="宋体" w:cs="宋体"/>
      <w:sz w:val="24"/>
    </w:rPr>
  </w:style>
  <w:style w:type="character" w:customStyle="1" w:styleId="2Char">
    <w:name w:val="标题 2 Char"/>
    <w:basedOn w:val="a0"/>
    <w:link w:val="2"/>
    <w:uiPriority w:val="9"/>
    <w:rPr>
      <w:rFonts w:asciiTheme="majorHAnsi" w:eastAsiaTheme="majorEastAsia" w:hAnsiTheme="majorHAnsi" w:cstheme="majorBidi"/>
      <w:b/>
      <w:color w:val="4F81BD" w:themeColor="accent1"/>
      <w:sz w:val="26"/>
    </w:rPr>
  </w:style>
  <w:style w:type="character" w:customStyle="1" w:styleId="Char3">
    <w:name w:val="脚注文本 Char"/>
    <w:basedOn w:val="a0"/>
    <w:link w:val="a9"/>
    <w:uiPriority w:val="99"/>
    <w:semiHidden/>
    <w:rPr>
      <w:sz w:val="20"/>
    </w:rPr>
  </w:style>
  <w:style w:type="character" w:customStyle="1" w:styleId="Char4">
    <w:name w:val="明显引用 Char"/>
    <w:basedOn w:val="a0"/>
    <w:link w:val="aa"/>
    <w:uiPriority w:val="30"/>
    <w:rPr>
      <w:b/>
      <w:i/>
      <w:color w:val="4F81BD" w:themeColor="accent1"/>
    </w:rPr>
  </w:style>
  <w:style w:type="paragraph" w:styleId="ab">
    <w:name w:val="Plain Text"/>
    <w:basedOn w:val="a"/>
    <w:link w:val="Char5"/>
    <w:uiPriority w:val="99"/>
    <w:semiHidden/>
    <w:unhideWhenUsed/>
    <w:rPr>
      <w:rFonts w:ascii="宋体" w:eastAsia="宋体" w:hAnsi="Courier New" w:cs="Courier New"/>
    </w:rPr>
  </w:style>
  <w:style w:type="character" w:styleId="ac">
    <w:name w:val="Hyperlink"/>
    <w:basedOn w:val="a0"/>
    <w:uiPriority w:val="99"/>
    <w:unhideWhenUsed/>
    <w:rPr>
      <w:color w:val="0000FF" w:themeColor="hyperlink"/>
      <w:u w:val="single"/>
    </w:rPr>
  </w:style>
  <w:style w:type="character" w:customStyle="1" w:styleId="Apple-converted-space">
    <w:name w:val="Apple-converted-space"/>
    <w:basedOn w:val="a0"/>
    <w:uiPriority w:val="99"/>
  </w:style>
  <w:style w:type="character" w:customStyle="1" w:styleId="Normaltextrun">
    <w:name w:val="Normaltextrun"/>
    <w:basedOn w:val="a0"/>
    <w:uiPriority w:val="99"/>
  </w:style>
  <w:style w:type="character" w:styleId="ad">
    <w:name w:val="Intense Reference"/>
    <w:basedOn w:val="a0"/>
    <w:uiPriority w:val="32"/>
    <w:qFormat/>
    <w:rPr>
      <w:b/>
      <w:smallCaps/>
      <w:color w:val="C0504D" w:themeColor="accent2"/>
      <w:spacing w:val="5"/>
      <w:u w:val="single"/>
    </w:rPr>
  </w:style>
  <w:style w:type="character" w:customStyle="1" w:styleId="Nowrap">
    <w:name w:val="Nowrap"/>
    <w:basedOn w:val="a0"/>
    <w:uiPriority w:val="99"/>
  </w:style>
  <w:style w:type="paragraph" w:styleId="ae">
    <w:name w:val="No Spacing"/>
    <w:uiPriority w:val="1"/>
    <w:qFormat/>
  </w:style>
  <w:style w:type="character" w:styleId="af">
    <w:name w:val="Emphasis"/>
    <w:basedOn w:val="a0"/>
    <w:uiPriority w:val="20"/>
    <w:qFormat/>
    <w:rPr>
      <w:i/>
    </w:rPr>
  </w:style>
  <w:style w:type="character" w:customStyle="1" w:styleId="5Char">
    <w:name w:val="标题 5 Char"/>
    <w:basedOn w:val="a0"/>
    <w:link w:val="5"/>
    <w:uiPriority w:val="9"/>
    <w:rPr>
      <w:rFonts w:asciiTheme="majorHAnsi" w:eastAsiaTheme="majorEastAsia" w:hAnsiTheme="majorHAnsi" w:cstheme="majorBidi"/>
      <w:color w:val="243F60" w:themeColor="accent1" w:themeShade="7F"/>
    </w:rPr>
  </w:style>
  <w:style w:type="character" w:customStyle="1" w:styleId="Char6">
    <w:name w:val="文档结构图 Char"/>
    <w:basedOn w:val="a0"/>
    <w:link w:val="af0"/>
    <w:uiPriority w:val="99"/>
    <w:semiHidden/>
    <w:rPr>
      <w:rFonts w:ascii="宋体" w:hAnsiTheme="minorHAnsi" w:cstheme="minorBidi"/>
      <w:sz w:val="18"/>
    </w:rPr>
  </w:style>
  <w:style w:type="paragraph" w:styleId="af1">
    <w:name w:val="List Paragraph"/>
    <w:basedOn w:val="a"/>
    <w:uiPriority w:val="99"/>
    <w:unhideWhenUsed/>
    <w:pPr>
      <w:ind w:firstLine="420"/>
    </w:pPr>
  </w:style>
  <w:style w:type="character" w:customStyle="1" w:styleId="PlainTextChar">
    <w:name w:val="Plain Text Char"/>
    <w:basedOn w:val="a0"/>
    <w:uiPriority w:val="99"/>
    <w:rPr>
      <w:rFonts w:ascii="Courier New" w:hAnsi="Courier New" w:cs="Courier New"/>
      <w:sz w:val="21"/>
    </w:rPr>
  </w:style>
  <w:style w:type="character" w:styleId="af2">
    <w:name w:val="Subtle Emphasis"/>
    <w:basedOn w:val="a0"/>
    <w:uiPriority w:val="19"/>
    <w:qFormat/>
    <w:rPr>
      <w:i/>
      <w:color w:val="808080" w:themeColor="text1" w:themeTint="7F"/>
    </w:rPr>
  </w:style>
  <w:style w:type="character" w:customStyle="1" w:styleId="Char2">
    <w:name w:val="页脚 Char"/>
    <w:basedOn w:val="a0"/>
    <w:link w:val="a7"/>
    <w:uiPriority w:val="99"/>
    <w:rPr>
      <w:rFonts w:asciiTheme="minorHAnsi" w:eastAsiaTheme="minorEastAsia" w:hAnsiTheme="minorHAnsi" w:cstheme="minorBidi"/>
      <w:sz w:val="18"/>
    </w:rPr>
  </w:style>
  <w:style w:type="character" w:customStyle="1" w:styleId="Char">
    <w:name w:val="引用 Char"/>
    <w:basedOn w:val="a0"/>
    <w:link w:val="a3"/>
    <w:uiPriority w:val="29"/>
    <w:rPr>
      <w:i/>
      <w:color w:val="000000" w:themeColor="text1"/>
    </w:rPr>
  </w:style>
  <w:style w:type="paragraph" w:styleId="a9">
    <w:name w:val="footnote text"/>
    <w:basedOn w:val="a"/>
    <w:link w:val="Char3"/>
    <w:uiPriority w:val="99"/>
    <w:semiHidden/>
    <w:unhideWhenUsed/>
    <w:rPr>
      <w:sz w:val="20"/>
    </w:rPr>
  </w:style>
  <w:style w:type="character" w:customStyle="1" w:styleId="Heading1Char">
    <w:name w:val="Heading 1 Char"/>
    <w:basedOn w:val="a0"/>
    <w:uiPriority w:val="9"/>
    <w:rPr>
      <w:rFonts w:asciiTheme="majorHAnsi" w:eastAsiaTheme="majorEastAsia" w:hAnsiTheme="majorHAnsi" w:cstheme="majorBidi"/>
      <w:b/>
      <w:color w:val="365F91" w:themeColor="accent1" w:themeShade="BF"/>
      <w:sz w:val="28"/>
    </w:rPr>
  </w:style>
  <w:style w:type="character" w:customStyle="1" w:styleId="1Char">
    <w:name w:val="标题 1 Char"/>
    <w:basedOn w:val="a0"/>
    <w:uiPriority w:val="9"/>
    <w:qFormat/>
    <w:rPr>
      <w:b/>
      <w:sz w:val="44"/>
    </w:rPr>
  </w:style>
  <w:style w:type="character" w:customStyle="1" w:styleId="3Char">
    <w:name w:val="标题 3 Char"/>
    <w:basedOn w:val="a0"/>
    <w:link w:val="3"/>
    <w:uiPriority w:val="9"/>
    <w:rPr>
      <w:rFonts w:asciiTheme="majorHAnsi" w:eastAsiaTheme="majorEastAsia" w:hAnsiTheme="majorHAnsi" w:cstheme="majorBidi"/>
      <w:b/>
      <w:color w:val="4F81BD" w:themeColor="accent1"/>
    </w:rPr>
  </w:style>
  <w:style w:type="character" w:customStyle="1" w:styleId="Char7">
    <w:name w:val="标题 Char"/>
    <w:basedOn w:val="a0"/>
    <w:link w:val="af3"/>
    <w:uiPriority w:val="10"/>
    <w:rPr>
      <w:rFonts w:asciiTheme="majorHAnsi" w:eastAsiaTheme="majorEastAsia" w:hAnsiTheme="majorHAnsi" w:cstheme="majorBidi"/>
      <w:color w:val="17365D" w:themeColor="text2" w:themeShade="BF"/>
      <w:spacing w:val="5"/>
      <w:sz w:val="52"/>
    </w:rPr>
  </w:style>
  <w:style w:type="paragraph" w:styleId="af4">
    <w:name w:val="envelope address"/>
    <w:basedOn w:val="a"/>
    <w:uiPriority w:val="99"/>
    <w:unhideWhenUsed/>
    <w:pPr>
      <w:ind w:left="2880"/>
    </w:pPr>
    <w:rPr>
      <w:rFonts w:asciiTheme="majorHAnsi" w:eastAsiaTheme="majorEastAsia" w:hAnsiTheme="majorHAnsi" w:cstheme="majorBidi"/>
      <w:sz w:val="24"/>
    </w:rPr>
  </w:style>
  <w:style w:type="character" w:styleId="af5">
    <w:name w:val="Strong"/>
    <w:basedOn w:val="a0"/>
    <w:uiPriority w:val="22"/>
    <w:qFormat/>
    <w:rPr>
      <w:b/>
    </w:rPr>
  </w:style>
  <w:style w:type="character" w:styleId="af6">
    <w:name w:val="endnote reference"/>
    <w:basedOn w:val="a0"/>
    <w:uiPriority w:val="99"/>
    <w:semiHidden/>
    <w:unhideWhenUsed/>
    <w:rPr>
      <w:vertAlign w:val="superscript"/>
    </w:rPr>
  </w:style>
  <w:style w:type="paragraph" w:styleId="af7">
    <w:name w:val="envelope return"/>
    <w:basedOn w:val="a"/>
    <w:uiPriority w:val="99"/>
    <w:unhideWhenUsed/>
    <w:rPr>
      <w:rFonts w:asciiTheme="majorHAnsi" w:eastAsiaTheme="majorEastAsia" w:hAnsiTheme="majorHAnsi" w:cstheme="majorBidi"/>
      <w:sz w:val="20"/>
    </w:rPr>
  </w:style>
  <w:style w:type="character" w:customStyle="1" w:styleId="Char8">
    <w:name w:val="页眉 Char"/>
    <w:basedOn w:val="a0"/>
    <w:link w:val="af8"/>
    <w:uiPriority w:val="99"/>
    <w:rPr>
      <w:rFonts w:asciiTheme="minorHAnsi" w:eastAsiaTheme="minorEastAsia" w:hAnsiTheme="minorHAnsi" w:cstheme="minorBidi"/>
      <w:sz w:val="18"/>
    </w:rPr>
  </w:style>
  <w:style w:type="paragraph" w:styleId="af8">
    <w:name w:val="header"/>
    <w:basedOn w:val="a"/>
    <w:link w:val="Char8"/>
    <w:uiPriority w:val="99"/>
    <w:unhideWhenUsed/>
    <w:pPr>
      <w:pBdr>
        <w:bottom w:val="single" w:sz="6" w:space="0" w:color="auto"/>
      </w:pBdr>
      <w:tabs>
        <w:tab w:val="center" w:pos="4153"/>
        <w:tab w:val="right" w:pos="8306"/>
      </w:tabs>
      <w:snapToGrid w:val="0"/>
      <w:jc w:val="center"/>
    </w:pPr>
    <w:rPr>
      <w:sz w:val="18"/>
    </w:rPr>
  </w:style>
  <w:style w:type="paragraph" w:customStyle="1" w:styleId="Paragraph">
    <w:name w:val="Paragraph"/>
    <w:basedOn w:val="a"/>
    <w:uiPriority w:val="99"/>
    <w:pPr>
      <w:spacing w:before="100" w:after="100"/>
      <w:jc w:val="left"/>
    </w:pPr>
    <w:rPr>
      <w:rFonts w:ascii="宋体" w:eastAsia="宋体" w:hAnsi="宋体" w:cs="宋体"/>
      <w:sz w:val="24"/>
    </w:rPr>
  </w:style>
  <w:style w:type="paragraph" w:customStyle="1" w:styleId="Char9">
    <w:name w:val="Char"/>
    <w:basedOn w:val="a"/>
    <w:uiPriority w:val="99"/>
    <w:pPr>
      <w:tabs>
        <w:tab w:val="left" w:pos="360"/>
      </w:tabs>
    </w:pPr>
    <w:rPr>
      <w:rFonts w:ascii="Times New Roman" w:eastAsia="宋体" w:hAnsi="Times New Roman" w:cs="Times New Roman"/>
      <w:sz w:val="24"/>
    </w:rPr>
  </w:style>
  <w:style w:type="paragraph" w:customStyle="1" w:styleId="30">
    <w:name w:val="样式3"/>
    <w:basedOn w:val="ab"/>
    <w:uiPriority w:val="99"/>
    <w:pPr>
      <w:spacing w:line="0" w:lineRule="atLeast"/>
    </w:pPr>
    <w:rPr>
      <w:rFonts w:cs="Times New Roman"/>
      <w:sz w:val="28"/>
    </w:rPr>
  </w:style>
  <w:style w:type="character" w:customStyle="1" w:styleId="8Char">
    <w:name w:val="标题 8 Char"/>
    <w:basedOn w:val="a0"/>
    <w:link w:val="8"/>
    <w:uiPriority w:val="9"/>
    <w:rPr>
      <w:rFonts w:asciiTheme="majorHAnsi" w:eastAsiaTheme="majorEastAsia" w:hAnsiTheme="majorHAnsi" w:cstheme="majorBidi"/>
      <w:color w:val="404040" w:themeColor="text1" w:themeTint="BF"/>
      <w:sz w:val="20"/>
    </w:rPr>
  </w:style>
  <w:style w:type="character" w:customStyle="1" w:styleId="Spellingerror">
    <w:name w:val="Spellingerror"/>
    <w:basedOn w:val="a0"/>
    <w:uiPriority w:val="99"/>
  </w:style>
  <w:style w:type="character" w:customStyle="1" w:styleId="9Char">
    <w:name w:val="标题 9 Char"/>
    <w:basedOn w:val="a0"/>
    <w:link w:val="9"/>
    <w:uiPriority w:val="9"/>
    <w:rPr>
      <w:rFonts w:asciiTheme="majorHAnsi" w:eastAsiaTheme="majorEastAsia" w:hAnsiTheme="majorHAnsi" w:cstheme="majorBidi"/>
      <w:i/>
      <w:color w:val="404040" w:themeColor="text1" w:themeTint="BF"/>
      <w:sz w:val="20"/>
    </w:rPr>
  </w:style>
  <w:style w:type="character" w:styleId="af9">
    <w:name w:val="Intense Emphasis"/>
    <w:basedOn w:val="a0"/>
    <w:uiPriority w:val="21"/>
    <w:qFormat/>
    <w:rPr>
      <w:b/>
      <w:i/>
      <w:color w:val="4F81BD" w:themeColor="accent1"/>
    </w:rPr>
  </w:style>
  <w:style w:type="character" w:customStyle="1" w:styleId="6Char">
    <w:name w:val="标题 6 Char"/>
    <w:basedOn w:val="a0"/>
    <w:link w:val="6"/>
    <w:uiPriority w:val="9"/>
    <w:rPr>
      <w:rFonts w:asciiTheme="majorHAnsi" w:eastAsiaTheme="majorEastAsia" w:hAnsiTheme="majorHAnsi" w:cstheme="majorBidi"/>
      <w:i/>
      <w:color w:val="243F60" w:themeColor="accent1" w:themeShade="7F"/>
    </w:rPr>
  </w:style>
  <w:style w:type="paragraph" w:styleId="afa">
    <w:name w:val="Normal (Web)"/>
    <w:basedOn w:val="a"/>
    <w:uiPriority w:val="99"/>
    <w:unhideWhenUsed/>
    <w:pPr>
      <w:spacing w:before="100" w:after="100"/>
      <w:jc w:val="left"/>
    </w:pPr>
    <w:rPr>
      <w:rFonts w:ascii="宋体" w:eastAsia="宋体" w:hAnsi="宋体" w:cs="宋体"/>
      <w:sz w:val="24"/>
    </w:rPr>
  </w:style>
  <w:style w:type="character" w:customStyle="1" w:styleId="Char5">
    <w:name w:val="纯文本 Char"/>
    <w:basedOn w:val="a0"/>
    <w:link w:val="ab"/>
    <w:uiPriority w:val="99"/>
    <w:semiHidden/>
    <w:rPr>
      <w:rFonts w:ascii="宋体" w:hAnsi="Courier New" w:cs="Courier New"/>
      <w:sz w:val="21"/>
    </w:rPr>
  </w:style>
  <w:style w:type="paragraph" w:customStyle="1" w:styleId="Reader-word-layer">
    <w:name w:val="Reader-word-layer"/>
    <w:basedOn w:val="a"/>
    <w:uiPriority w:val="99"/>
    <w:qFormat/>
    <w:pPr>
      <w:spacing w:before="100" w:after="100"/>
      <w:jc w:val="left"/>
    </w:pPr>
    <w:rPr>
      <w:rFonts w:ascii="宋体" w:eastAsia="宋体" w:hAnsi="宋体" w:cs="宋体"/>
      <w:sz w:val="24"/>
    </w:rPr>
  </w:style>
  <w:style w:type="character" w:styleId="afb">
    <w:name w:val="Book Title"/>
    <w:basedOn w:val="a0"/>
    <w:uiPriority w:val="33"/>
    <w:qFormat/>
    <w:rPr>
      <w:b/>
      <w:smallCaps/>
      <w:spacing w:val="5"/>
    </w:rPr>
  </w:style>
  <w:style w:type="paragraph" w:styleId="af3">
    <w:name w:val="Title"/>
    <w:basedOn w:val="a"/>
    <w:next w:val="a"/>
    <w:link w:val="Char7"/>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paragraph" w:styleId="aa">
    <w:name w:val="Intense Quote"/>
    <w:basedOn w:val="a"/>
    <w:next w:val="a"/>
    <w:link w:val="Char4"/>
    <w:uiPriority w:val="30"/>
    <w:qFormat/>
    <w:pPr>
      <w:pBdr>
        <w:bottom w:val="single" w:sz="4" w:space="0" w:color="4F81BD" w:themeColor="accent1"/>
      </w:pBdr>
      <w:spacing w:before="200" w:after="280"/>
      <w:ind w:left="936" w:right="936"/>
    </w:pPr>
    <w:rPr>
      <w:b/>
      <w:i/>
      <w:color w:val="4F81BD" w:themeColor="accent1"/>
    </w:rPr>
  </w:style>
  <w:style w:type="table" w:styleId="afc">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Document Map"/>
    <w:basedOn w:val="a"/>
    <w:link w:val="Char6"/>
    <w:uiPriority w:val="99"/>
    <w:semiHidden/>
    <w:unhideWhenUsed/>
    <w:rPr>
      <w:rFonts w:ascii="宋体" w:eastAsia="宋体"/>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481">
      <w:bodyDiv w:val="1"/>
      <w:marLeft w:val="0"/>
      <w:marRight w:val="0"/>
      <w:marTop w:val="0"/>
      <w:marBottom w:val="0"/>
      <w:divBdr>
        <w:top w:val="none" w:sz="0" w:space="0" w:color="auto"/>
        <w:left w:val="none" w:sz="0" w:space="0" w:color="auto"/>
        <w:bottom w:val="none" w:sz="0" w:space="0" w:color="auto"/>
        <w:right w:val="none" w:sz="0" w:space="0" w:color="auto"/>
      </w:divBdr>
    </w:div>
    <w:div w:id="242640261">
      <w:bodyDiv w:val="1"/>
      <w:marLeft w:val="0"/>
      <w:marRight w:val="0"/>
      <w:marTop w:val="0"/>
      <w:marBottom w:val="0"/>
      <w:divBdr>
        <w:top w:val="none" w:sz="0" w:space="0" w:color="auto"/>
        <w:left w:val="none" w:sz="0" w:space="0" w:color="auto"/>
        <w:bottom w:val="none" w:sz="0" w:space="0" w:color="auto"/>
        <w:right w:val="none" w:sz="0" w:space="0" w:color="auto"/>
      </w:divBdr>
    </w:div>
    <w:div w:id="325059069">
      <w:bodyDiv w:val="1"/>
      <w:marLeft w:val="0"/>
      <w:marRight w:val="0"/>
      <w:marTop w:val="0"/>
      <w:marBottom w:val="0"/>
      <w:divBdr>
        <w:top w:val="none" w:sz="0" w:space="0" w:color="auto"/>
        <w:left w:val="none" w:sz="0" w:space="0" w:color="auto"/>
        <w:bottom w:val="none" w:sz="0" w:space="0" w:color="auto"/>
        <w:right w:val="none" w:sz="0" w:space="0" w:color="auto"/>
      </w:divBdr>
    </w:div>
    <w:div w:id="382600672">
      <w:bodyDiv w:val="1"/>
      <w:marLeft w:val="0"/>
      <w:marRight w:val="0"/>
      <w:marTop w:val="0"/>
      <w:marBottom w:val="0"/>
      <w:divBdr>
        <w:top w:val="none" w:sz="0" w:space="0" w:color="auto"/>
        <w:left w:val="none" w:sz="0" w:space="0" w:color="auto"/>
        <w:bottom w:val="none" w:sz="0" w:space="0" w:color="auto"/>
        <w:right w:val="none" w:sz="0" w:space="0" w:color="auto"/>
      </w:divBdr>
    </w:div>
    <w:div w:id="521479122">
      <w:bodyDiv w:val="1"/>
      <w:marLeft w:val="0"/>
      <w:marRight w:val="0"/>
      <w:marTop w:val="0"/>
      <w:marBottom w:val="0"/>
      <w:divBdr>
        <w:top w:val="none" w:sz="0" w:space="0" w:color="auto"/>
        <w:left w:val="none" w:sz="0" w:space="0" w:color="auto"/>
        <w:bottom w:val="none" w:sz="0" w:space="0" w:color="auto"/>
        <w:right w:val="none" w:sz="0" w:space="0" w:color="auto"/>
      </w:divBdr>
    </w:div>
    <w:div w:id="690302188">
      <w:bodyDiv w:val="1"/>
      <w:marLeft w:val="0"/>
      <w:marRight w:val="0"/>
      <w:marTop w:val="0"/>
      <w:marBottom w:val="0"/>
      <w:divBdr>
        <w:top w:val="none" w:sz="0" w:space="0" w:color="auto"/>
        <w:left w:val="none" w:sz="0" w:space="0" w:color="auto"/>
        <w:bottom w:val="none" w:sz="0" w:space="0" w:color="auto"/>
        <w:right w:val="none" w:sz="0" w:space="0" w:color="auto"/>
      </w:divBdr>
    </w:div>
    <w:div w:id="975794758">
      <w:bodyDiv w:val="1"/>
      <w:marLeft w:val="0"/>
      <w:marRight w:val="0"/>
      <w:marTop w:val="0"/>
      <w:marBottom w:val="0"/>
      <w:divBdr>
        <w:top w:val="none" w:sz="0" w:space="0" w:color="auto"/>
        <w:left w:val="none" w:sz="0" w:space="0" w:color="auto"/>
        <w:bottom w:val="none" w:sz="0" w:space="0" w:color="auto"/>
        <w:right w:val="none" w:sz="0" w:space="0" w:color="auto"/>
      </w:divBdr>
    </w:div>
    <w:div w:id="1035424322">
      <w:bodyDiv w:val="1"/>
      <w:marLeft w:val="0"/>
      <w:marRight w:val="0"/>
      <w:marTop w:val="0"/>
      <w:marBottom w:val="0"/>
      <w:divBdr>
        <w:top w:val="none" w:sz="0" w:space="0" w:color="auto"/>
        <w:left w:val="none" w:sz="0" w:space="0" w:color="auto"/>
        <w:bottom w:val="none" w:sz="0" w:space="0" w:color="auto"/>
        <w:right w:val="none" w:sz="0" w:space="0" w:color="auto"/>
      </w:divBdr>
      <w:divsChild>
        <w:div w:id="930742728">
          <w:marLeft w:val="0"/>
          <w:marRight w:val="0"/>
          <w:marTop w:val="0"/>
          <w:marBottom w:val="0"/>
          <w:divBdr>
            <w:top w:val="none" w:sz="0" w:space="0" w:color="auto"/>
            <w:left w:val="none" w:sz="0" w:space="0" w:color="auto"/>
            <w:bottom w:val="none" w:sz="0" w:space="0" w:color="auto"/>
            <w:right w:val="none" w:sz="0" w:space="0" w:color="auto"/>
          </w:divBdr>
          <w:divsChild>
            <w:div w:id="152181937">
              <w:marLeft w:val="0"/>
              <w:marRight w:val="0"/>
              <w:marTop w:val="0"/>
              <w:marBottom w:val="0"/>
              <w:divBdr>
                <w:top w:val="none" w:sz="0" w:space="0" w:color="auto"/>
                <w:left w:val="none" w:sz="0" w:space="0" w:color="auto"/>
                <w:bottom w:val="none" w:sz="0" w:space="0" w:color="auto"/>
                <w:right w:val="none" w:sz="0" w:space="0" w:color="auto"/>
              </w:divBdr>
            </w:div>
          </w:divsChild>
        </w:div>
        <w:div w:id="1439250614">
          <w:marLeft w:val="0"/>
          <w:marRight w:val="0"/>
          <w:marTop w:val="0"/>
          <w:marBottom w:val="0"/>
          <w:divBdr>
            <w:top w:val="none" w:sz="0" w:space="0" w:color="auto"/>
            <w:left w:val="none" w:sz="0" w:space="0" w:color="auto"/>
            <w:bottom w:val="none" w:sz="0" w:space="0" w:color="auto"/>
            <w:right w:val="none" w:sz="0" w:space="0" w:color="auto"/>
          </w:divBdr>
          <w:divsChild>
            <w:div w:id="1870601550">
              <w:marLeft w:val="0"/>
              <w:marRight w:val="0"/>
              <w:marTop w:val="0"/>
              <w:marBottom w:val="0"/>
              <w:divBdr>
                <w:top w:val="none" w:sz="0" w:space="0" w:color="auto"/>
                <w:left w:val="none" w:sz="0" w:space="0" w:color="auto"/>
                <w:bottom w:val="none" w:sz="0" w:space="0" w:color="auto"/>
                <w:right w:val="none" w:sz="0" w:space="0" w:color="auto"/>
              </w:divBdr>
            </w:div>
          </w:divsChild>
        </w:div>
        <w:div w:id="1870289059">
          <w:marLeft w:val="0"/>
          <w:marRight w:val="0"/>
          <w:marTop w:val="0"/>
          <w:marBottom w:val="0"/>
          <w:divBdr>
            <w:top w:val="none" w:sz="0" w:space="0" w:color="auto"/>
            <w:left w:val="none" w:sz="0" w:space="0" w:color="auto"/>
            <w:bottom w:val="none" w:sz="0" w:space="0" w:color="auto"/>
            <w:right w:val="none" w:sz="0" w:space="0" w:color="auto"/>
          </w:divBdr>
          <w:divsChild>
            <w:div w:id="877356716">
              <w:marLeft w:val="0"/>
              <w:marRight w:val="0"/>
              <w:marTop w:val="0"/>
              <w:marBottom w:val="0"/>
              <w:divBdr>
                <w:top w:val="none" w:sz="0" w:space="0" w:color="auto"/>
                <w:left w:val="none" w:sz="0" w:space="0" w:color="auto"/>
                <w:bottom w:val="none" w:sz="0" w:space="0" w:color="auto"/>
                <w:right w:val="none" w:sz="0" w:space="0" w:color="auto"/>
              </w:divBdr>
            </w:div>
          </w:divsChild>
        </w:div>
        <w:div w:id="2050764092">
          <w:marLeft w:val="0"/>
          <w:marRight w:val="0"/>
          <w:marTop w:val="0"/>
          <w:marBottom w:val="0"/>
          <w:divBdr>
            <w:top w:val="none" w:sz="0" w:space="0" w:color="auto"/>
            <w:left w:val="none" w:sz="0" w:space="0" w:color="auto"/>
            <w:bottom w:val="none" w:sz="0" w:space="0" w:color="auto"/>
            <w:right w:val="none" w:sz="0" w:space="0" w:color="auto"/>
          </w:divBdr>
        </w:div>
        <w:div w:id="1559895621">
          <w:marLeft w:val="0"/>
          <w:marRight w:val="0"/>
          <w:marTop w:val="0"/>
          <w:marBottom w:val="0"/>
          <w:divBdr>
            <w:top w:val="none" w:sz="0" w:space="0" w:color="auto"/>
            <w:left w:val="none" w:sz="0" w:space="0" w:color="auto"/>
            <w:bottom w:val="none" w:sz="0" w:space="0" w:color="auto"/>
            <w:right w:val="none" w:sz="0" w:space="0" w:color="auto"/>
          </w:divBdr>
          <w:divsChild>
            <w:div w:id="2046517327">
              <w:marLeft w:val="0"/>
              <w:marRight w:val="0"/>
              <w:marTop w:val="0"/>
              <w:marBottom w:val="0"/>
              <w:divBdr>
                <w:top w:val="none" w:sz="0" w:space="0" w:color="auto"/>
                <w:left w:val="none" w:sz="0" w:space="0" w:color="auto"/>
                <w:bottom w:val="none" w:sz="0" w:space="0" w:color="auto"/>
                <w:right w:val="none" w:sz="0" w:space="0" w:color="auto"/>
              </w:divBdr>
            </w:div>
          </w:divsChild>
        </w:div>
        <w:div w:id="10184863">
          <w:marLeft w:val="0"/>
          <w:marRight w:val="0"/>
          <w:marTop w:val="0"/>
          <w:marBottom w:val="0"/>
          <w:divBdr>
            <w:top w:val="none" w:sz="0" w:space="0" w:color="auto"/>
            <w:left w:val="none" w:sz="0" w:space="0" w:color="auto"/>
            <w:bottom w:val="none" w:sz="0" w:space="0" w:color="auto"/>
            <w:right w:val="none" w:sz="0" w:space="0" w:color="auto"/>
          </w:divBdr>
        </w:div>
        <w:div w:id="969046540">
          <w:marLeft w:val="0"/>
          <w:marRight w:val="0"/>
          <w:marTop w:val="0"/>
          <w:marBottom w:val="0"/>
          <w:divBdr>
            <w:top w:val="none" w:sz="0" w:space="0" w:color="auto"/>
            <w:left w:val="none" w:sz="0" w:space="0" w:color="auto"/>
            <w:bottom w:val="none" w:sz="0" w:space="0" w:color="auto"/>
            <w:right w:val="none" w:sz="0" w:space="0" w:color="auto"/>
          </w:divBdr>
          <w:divsChild>
            <w:div w:id="959409725">
              <w:marLeft w:val="0"/>
              <w:marRight w:val="0"/>
              <w:marTop w:val="0"/>
              <w:marBottom w:val="0"/>
              <w:divBdr>
                <w:top w:val="none" w:sz="0" w:space="0" w:color="auto"/>
                <w:left w:val="none" w:sz="0" w:space="0" w:color="auto"/>
                <w:bottom w:val="none" w:sz="0" w:space="0" w:color="auto"/>
                <w:right w:val="none" w:sz="0" w:space="0" w:color="auto"/>
              </w:divBdr>
            </w:div>
          </w:divsChild>
        </w:div>
        <w:div w:id="484669654">
          <w:marLeft w:val="0"/>
          <w:marRight w:val="0"/>
          <w:marTop w:val="0"/>
          <w:marBottom w:val="0"/>
          <w:divBdr>
            <w:top w:val="none" w:sz="0" w:space="0" w:color="auto"/>
            <w:left w:val="none" w:sz="0" w:space="0" w:color="auto"/>
            <w:bottom w:val="none" w:sz="0" w:space="0" w:color="auto"/>
            <w:right w:val="none" w:sz="0" w:space="0" w:color="auto"/>
          </w:divBdr>
        </w:div>
        <w:div w:id="1434932833">
          <w:marLeft w:val="0"/>
          <w:marRight w:val="0"/>
          <w:marTop w:val="0"/>
          <w:marBottom w:val="0"/>
          <w:divBdr>
            <w:top w:val="none" w:sz="0" w:space="0" w:color="auto"/>
            <w:left w:val="none" w:sz="0" w:space="0" w:color="auto"/>
            <w:bottom w:val="none" w:sz="0" w:space="0" w:color="auto"/>
            <w:right w:val="none" w:sz="0" w:space="0" w:color="auto"/>
          </w:divBdr>
          <w:divsChild>
            <w:div w:id="1572353277">
              <w:marLeft w:val="0"/>
              <w:marRight w:val="0"/>
              <w:marTop w:val="0"/>
              <w:marBottom w:val="0"/>
              <w:divBdr>
                <w:top w:val="none" w:sz="0" w:space="0" w:color="auto"/>
                <w:left w:val="none" w:sz="0" w:space="0" w:color="auto"/>
                <w:bottom w:val="none" w:sz="0" w:space="0" w:color="auto"/>
                <w:right w:val="none" w:sz="0" w:space="0" w:color="auto"/>
              </w:divBdr>
            </w:div>
          </w:divsChild>
        </w:div>
        <w:div w:id="2009868493">
          <w:marLeft w:val="0"/>
          <w:marRight w:val="0"/>
          <w:marTop w:val="0"/>
          <w:marBottom w:val="0"/>
          <w:divBdr>
            <w:top w:val="none" w:sz="0" w:space="0" w:color="auto"/>
            <w:left w:val="none" w:sz="0" w:space="0" w:color="auto"/>
            <w:bottom w:val="none" w:sz="0" w:space="0" w:color="auto"/>
            <w:right w:val="none" w:sz="0" w:space="0" w:color="auto"/>
          </w:divBdr>
        </w:div>
        <w:div w:id="213808226">
          <w:marLeft w:val="0"/>
          <w:marRight w:val="0"/>
          <w:marTop w:val="0"/>
          <w:marBottom w:val="0"/>
          <w:divBdr>
            <w:top w:val="none" w:sz="0" w:space="0" w:color="auto"/>
            <w:left w:val="none" w:sz="0" w:space="0" w:color="auto"/>
            <w:bottom w:val="none" w:sz="0" w:space="0" w:color="auto"/>
            <w:right w:val="none" w:sz="0" w:space="0" w:color="auto"/>
          </w:divBdr>
          <w:divsChild>
            <w:div w:id="1662586764">
              <w:marLeft w:val="0"/>
              <w:marRight w:val="0"/>
              <w:marTop w:val="0"/>
              <w:marBottom w:val="0"/>
              <w:divBdr>
                <w:top w:val="none" w:sz="0" w:space="0" w:color="auto"/>
                <w:left w:val="none" w:sz="0" w:space="0" w:color="auto"/>
                <w:bottom w:val="none" w:sz="0" w:space="0" w:color="auto"/>
                <w:right w:val="none" w:sz="0" w:space="0" w:color="auto"/>
              </w:divBdr>
            </w:div>
          </w:divsChild>
        </w:div>
        <w:div w:id="703020850">
          <w:marLeft w:val="0"/>
          <w:marRight w:val="0"/>
          <w:marTop w:val="0"/>
          <w:marBottom w:val="0"/>
          <w:divBdr>
            <w:top w:val="none" w:sz="0" w:space="0" w:color="auto"/>
            <w:left w:val="none" w:sz="0" w:space="0" w:color="auto"/>
            <w:bottom w:val="none" w:sz="0" w:space="0" w:color="auto"/>
            <w:right w:val="none" w:sz="0" w:space="0" w:color="auto"/>
          </w:divBdr>
        </w:div>
        <w:div w:id="945625012">
          <w:marLeft w:val="0"/>
          <w:marRight w:val="0"/>
          <w:marTop w:val="0"/>
          <w:marBottom w:val="0"/>
          <w:divBdr>
            <w:top w:val="none" w:sz="0" w:space="0" w:color="auto"/>
            <w:left w:val="none" w:sz="0" w:space="0" w:color="auto"/>
            <w:bottom w:val="none" w:sz="0" w:space="0" w:color="auto"/>
            <w:right w:val="none" w:sz="0" w:space="0" w:color="auto"/>
          </w:divBdr>
          <w:divsChild>
            <w:div w:id="32771831">
              <w:marLeft w:val="0"/>
              <w:marRight w:val="0"/>
              <w:marTop w:val="0"/>
              <w:marBottom w:val="0"/>
              <w:divBdr>
                <w:top w:val="none" w:sz="0" w:space="0" w:color="auto"/>
                <w:left w:val="none" w:sz="0" w:space="0" w:color="auto"/>
                <w:bottom w:val="none" w:sz="0" w:space="0" w:color="auto"/>
                <w:right w:val="none" w:sz="0" w:space="0" w:color="auto"/>
              </w:divBdr>
            </w:div>
          </w:divsChild>
        </w:div>
        <w:div w:id="1881476427">
          <w:marLeft w:val="0"/>
          <w:marRight w:val="0"/>
          <w:marTop w:val="0"/>
          <w:marBottom w:val="0"/>
          <w:divBdr>
            <w:top w:val="none" w:sz="0" w:space="0" w:color="auto"/>
            <w:left w:val="none" w:sz="0" w:space="0" w:color="auto"/>
            <w:bottom w:val="none" w:sz="0" w:space="0" w:color="auto"/>
            <w:right w:val="none" w:sz="0" w:space="0" w:color="auto"/>
          </w:divBdr>
        </w:div>
        <w:div w:id="1470828820">
          <w:marLeft w:val="0"/>
          <w:marRight w:val="0"/>
          <w:marTop w:val="0"/>
          <w:marBottom w:val="0"/>
          <w:divBdr>
            <w:top w:val="none" w:sz="0" w:space="0" w:color="auto"/>
            <w:left w:val="none" w:sz="0" w:space="0" w:color="auto"/>
            <w:bottom w:val="none" w:sz="0" w:space="0" w:color="auto"/>
            <w:right w:val="none" w:sz="0" w:space="0" w:color="auto"/>
          </w:divBdr>
          <w:divsChild>
            <w:div w:id="129717366">
              <w:marLeft w:val="0"/>
              <w:marRight w:val="0"/>
              <w:marTop w:val="0"/>
              <w:marBottom w:val="0"/>
              <w:divBdr>
                <w:top w:val="none" w:sz="0" w:space="0" w:color="auto"/>
                <w:left w:val="none" w:sz="0" w:space="0" w:color="auto"/>
                <w:bottom w:val="none" w:sz="0" w:space="0" w:color="auto"/>
                <w:right w:val="none" w:sz="0" w:space="0" w:color="auto"/>
              </w:divBdr>
            </w:div>
          </w:divsChild>
        </w:div>
        <w:div w:id="1728604076">
          <w:marLeft w:val="0"/>
          <w:marRight w:val="0"/>
          <w:marTop w:val="0"/>
          <w:marBottom w:val="0"/>
          <w:divBdr>
            <w:top w:val="none" w:sz="0" w:space="0" w:color="auto"/>
            <w:left w:val="none" w:sz="0" w:space="0" w:color="auto"/>
            <w:bottom w:val="none" w:sz="0" w:space="0" w:color="auto"/>
            <w:right w:val="none" w:sz="0" w:space="0" w:color="auto"/>
          </w:divBdr>
        </w:div>
        <w:div w:id="2105763181">
          <w:marLeft w:val="0"/>
          <w:marRight w:val="0"/>
          <w:marTop w:val="0"/>
          <w:marBottom w:val="0"/>
          <w:divBdr>
            <w:top w:val="none" w:sz="0" w:space="0" w:color="auto"/>
            <w:left w:val="none" w:sz="0" w:space="0" w:color="auto"/>
            <w:bottom w:val="none" w:sz="0" w:space="0" w:color="auto"/>
            <w:right w:val="none" w:sz="0" w:space="0" w:color="auto"/>
          </w:divBdr>
          <w:divsChild>
            <w:div w:id="1420981419">
              <w:marLeft w:val="0"/>
              <w:marRight w:val="0"/>
              <w:marTop w:val="0"/>
              <w:marBottom w:val="0"/>
              <w:divBdr>
                <w:top w:val="none" w:sz="0" w:space="0" w:color="auto"/>
                <w:left w:val="none" w:sz="0" w:space="0" w:color="auto"/>
                <w:bottom w:val="none" w:sz="0" w:space="0" w:color="auto"/>
                <w:right w:val="none" w:sz="0" w:space="0" w:color="auto"/>
              </w:divBdr>
            </w:div>
          </w:divsChild>
        </w:div>
        <w:div w:id="1635330114">
          <w:marLeft w:val="0"/>
          <w:marRight w:val="0"/>
          <w:marTop w:val="0"/>
          <w:marBottom w:val="0"/>
          <w:divBdr>
            <w:top w:val="none" w:sz="0" w:space="0" w:color="auto"/>
            <w:left w:val="none" w:sz="0" w:space="0" w:color="auto"/>
            <w:bottom w:val="none" w:sz="0" w:space="0" w:color="auto"/>
            <w:right w:val="none" w:sz="0" w:space="0" w:color="auto"/>
          </w:divBdr>
        </w:div>
        <w:div w:id="1516533391">
          <w:marLeft w:val="0"/>
          <w:marRight w:val="0"/>
          <w:marTop w:val="0"/>
          <w:marBottom w:val="0"/>
          <w:divBdr>
            <w:top w:val="none" w:sz="0" w:space="0" w:color="auto"/>
            <w:left w:val="none" w:sz="0" w:space="0" w:color="auto"/>
            <w:bottom w:val="none" w:sz="0" w:space="0" w:color="auto"/>
            <w:right w:val="none" w:sz="0" w:space="0" w:color="auto"/>
          </w:divBdr>
          <w:divsChild>
            <w:div w:id="2130735224">
              <w:marLeft w:val="0"/>
              <w:marRight w:val="0"/>
              <w:marTop w:val="0"/>
              <w:marBottom w:val="0"/>
              <w:divBdr>
                <w:top w:val="none" w:sz="0" w:space="0" w:color="auto"/>
                <w:left w:val="none" w:sz="0" w:space="0" w:color="auto"/>
                <w:bottom w:val="none" w:sz="0" w:space="0" w:color="auto"/>
                <w:right w:val="none" w:sz="0" w:space="0" w:color="auto"/>
              </w:divBdr>
            </w:div>
          </w:divsChild>
        </w:div>
        <w:div w:id="622200571">
          <w:marLeft w:val="0"/>
          <w:marRight w:val="0"/>
          <w:marTop w:val="0"/>
          <w:marBottom w:val="0"/>
          <w:divBdr>
            <w:top w:val="none" w:sz="0" w:space="0" w:color="auto"/>
            <w:left w:val="none" w:sz="0" w:space="0" w:color="auto"/>
            <w:bottom w:val="none" w:sz="0" w:space="0" w:color="auto"/>
            <w:right w:val="none" w:sz="0" w:space="0" w:color="auto"/>
          </w:divBdr>
        </w:div>
        <w:div w:id="1739551423">
          <w:marLeft w:val="0"/>
          <w:marRight w:val="0"/>
          <w:marTop w:val="0"/>
          <w:marBottom w:val="0"/>
          <w:divBdr>
            <w:top w:val="none" w:sz="0" w:space="0" w:color="auto"/>
            <w:left w:val="none" w:sz="0" w:space="0" w:color="auto"/>
            <w:bottom w:val="none" w:sz="0" w:space="0" w:color="auto"/>
            <w:right w:val="none" w:sz="0" w:space="0" w:color="auto"/>
          </w:divBdr>
          <w:divsChild>
            <w:div w:id="1357387310">
              <w:marLeft w:val="0"/>
              <w:marRight w:val="0"/>
              <w:marTop w:val="0"/>
              <w:marBottom w:val="0"/>
              <w:divBdr>
                <w:top w:val="none" w:sz="0" w:space="0" w:color="auto"/>
                <w:left w:val="none" w:sz="0" w:space="0" w:color="auto"/>
                <w:bottom w:val="none" w:sz="0" w:space="0" w:color="auto"/>
                <w:right w:val="none" w:sz="0" w:space="0" w:color="auto"/>
              </w:divBdr>
            </w:div>
          </w:divsChild>
        </w:div>
        <w:div w:id="1598250487">
          <w:marLeft w:val="0"/>
          <w:marRight w:val="0"/>
          <w:marTop w:val="0"/>
          <w:marBottom w:val="0"/>
          <w:divBdr>
            <w:top w:val="none" w:sz="0" w:space="0" w:color="auto"/>
            <w:left w:val="none" w:sz="0" w:space="0" w:color="auto"/>
            <w:bottom w:val="none" w:sz="0" w:space="0" w:color="auto"/>
            <w:right w:val="none" w:sz="0" w:space="0" w:color="auto"/>
          </w:divBdr>
        </w:div>
        <w:div w:id="781732192">
          <w:marLeft w:val="0"/>
          <w:marRight w:val="0"/>
          <w:marTop w:val="0"/>
          <w:marBottom w:val="0"/>
          <w:divBdr>
            <w:top w:val="none" w:sz="0" w:space="0" w:color="auto"/>
            <w:left w:val="none" w:sz="0" w:space="0" w:color="auto"/>
            <w:bottom w:val="none" w:sz="0" w:space="0" w:color="auto"/>
            <w:right w:val="none" w:sz="0" w:space="0" w:color="auto"/>
          </w:divBdr>
          <w:divsChild>
            <w:div w:id="2088645924">
              <w:marLeft w:val="0"/>
              <w:marRight w:val="0"/>
              <w:marTop w:val="0"/>
              <w:marBottom w:val="0"/>
              <w:divBdr>
                <w:top w:val="none" w:sz="0" w:space="0" w:color="auto"/>
                <w:left w:val="none" w:sz="0" w:space="0" w:color="auto"/>
                <w:bottom w:val="none" w:sz="0" w:space="0" w:color="auto"/>
                <w:right w:val="none" w:sz="0" w:space="0" w:color="auto"/>
              </w:divBdr>
            </w:div>
          </w:divsChild>
        </w:div>
        <w:div w:id="1759791649">
          <w:marLeft w:val="0"/>
          <w:marRight w:val="0"/>
          <w:marTop w:val="0"/>
          <w:marBottom w:val="0"/>
          <w:divBdr>
            <w:top w:val="none" w:sz="0" w:space="0" w:color="auto"/>
            <w:left w:val="none" w:sz="0" w:space="0" w:color="auto"/>
            <w:bottom w:val="none" w:sz="0" w:space="0" w:color="auto"/>
            <w:right w:val="none" w:sz="0" w:space="0" w:color="auto"/>
          </w:divBdr>
        </w:div>
        <w:div w:id="748503491">
          <w:marLeft w:val="0"/>
          <w:marRight w:val="0"/>
          <w:marTop w:val="0"/>
          <w:marBottom w:val="0"/>
          <w:divBdr>
            <w:top w:val="none" w:sz="0" w:space="0" w:color="auto"/>
            <w:left w:val="none" w:sz="0" w:space="0" w:color="auto"/>
            <w:bottom w:val="none" w:sz="0" w:space="0" w:color="auto"/>
            <w:right w:val="none" w:sz="0" w:space="0" w:color="auto"/>
          </w:divBdr>
          <w:divsChild>
            <w:div w:id="1789931294">
              <w:marLeft w:val="0"/>
              <w:marRight w:val="0"/>
              <w:marTop w:val="0"/>
              <w:marBottom w:val="0"/>
              <w:divBdr>
                <w:top w:val="none" w:sz="0" w:space="0" w:color="auto"/>
                <w:left w:val="none" w:sz="0" w:space="0" w:color="auto"/>
                <w:bottom w:val="none" w:sz="0" w:space="0" w:color="auto"/>
                <w:right w:val="none" w:sz="0" w:space="0" w:color="auto"/>
              </w:divBdr>
            </w:div>
          </w:divsChild>
        </w:div>
        <w:div w:id="1116287966">
          <w:marLeft w:val="0"/>
          <w:marRight w:val="0"/>
          <w:marTop w:val="0"/>
          <w:marBottom w:val="0"/>
          <w:divBdr>
            <w:top w:val="none" w:sz="0" w:space="0" w:color="auto"/>
            <w:left w:val="none" w:sz="0" w:space="0" w:color="auto"/>
            <w:bottom w:val="none" w:sz="0" w:space="0" w:color="auto"/>
            <w:right w:val="none" w:sz="0" w:space="0" w:color="auto"/>
          </w:divBdr>
        </w:div>
        <w:div w:id="1445882637">
          <w:marLeft w:val="0"/>
          <w:marRight w:val="0"/>
          <w:marTop w:val="0"/>
          <w:marBottom w:val="0"/>
          <w:divBdr>
            <w:top w:val="none" w:sz="0" w:space="0" w:color="auto"/>
            <w:left w:val="none" w:sz="0" w:space="0" w:color="auto"/>
            <w:bottom w:val="none" w:sz="0" w:space="0" w:color="auto"/>
            <w:right w:val="none" w:sz="0" w:space="0" w:color="auto"/>
          </w:divBdr>
          <w:divsChild>
            <w:div w:id="1730766877">
              <w:marLeft w:val="0"/>
              <w:marRight w:val="0"/>
              <w:marTop w:val="0"/>
              <w:marBottom w:val="0"/>
              <w:divBdr>
                <w:top w:val="none" w:sz="0" w:space="0" w:color="auto"/>
                <w:left w:val="none" w:sz="0" w:space="0" w:color="auto"/>
                <w:bottom w:val="none" w:sz="0" w:space="0" w:color="auto"/>
                <w:right w:val="none" w:sz="0" w:space="0" w:color="auto"/>
              </w:divBdr>
            </w:div>
          </w:divsChild>
        </w:div>
        <w:div w:id="792599967">
          <w:marLeft w:val="0"/>
          <w:marRight w:val="0"/>
          <w:marTop w:val="0"/>
          <w:marBottom w:val="0"/>
          <w:divBdr>
            <w:top w:val="none" w:sz="0" w:space="0" w:color="auto"/>
            <w:left w:val="none" w:sz="0" w:space="0" w:color="auto"/>
            <w:bottom w:val="none" w:sz="0" w:space="0" w:color="auto"/>
            <w:right w:val="none" w:sz="0" w:space="0" w:color="auto"/>
          </w:divBdr>
        </w:div>
        <w:div w:id="1286307159">
          <w:marLeft w:val="0"/>
          <w:marRight w:val="0"/>
          <w:marTop w:val="0"/>
          <w:marBottom w:val="0"/>
          <w:divBdr>
            <w:top w:val="none" w:sz="0" w:space="0" w:color="auto"/>
            <w:left w:val="none" w:sz="0" w:space="0" w:color="auto"/>
            <w:bottom w:val="none" w:sz="0" w:space="0" w:color="auto"/>
            <w:right w:val="none" w:sz="0" w:space="0" w:color="auto"/>
          </w:divBdr>
          <w:divsChild>
            <w:div w:id="1797016737">
              <w:marLeft w:val="0"/>
              <w:marRight w:val="0"/>
              <w:marTop w:val="0"/>
              <w:marBottom w:val="0"/>
              <w:divBdr>
                <w:top w:val="none" w:sz="0" w:space="0" w:color="auto"/>
                <w:left w:val="none" w:sz="0" w:space="0" w:color="auto"/>
                <w:bottom w:val="none" w:sz="0" w:space="0" w:color="auto"/>
                <w:right w:val="none" w:sz="0" w:space="0" w:color="auto"/>
              </w:divBdr>
            </w:div>
          </w:divsChild>
        </w:div>
        <w:div w:id="1768425310">
          <w:marLeft w:val="0"/>
          <w:marRight w:val="0"/>
          <w:marTop w:val="0"/>
          <w:marBottom w:val="0"/>
          <w:divBdr>
            <w:top w:val="none" w:sz="0" w:space="0" w:color="auto"/>
            <w:left w:val="none" w:sz="0" w:space="0" w:color="auto"/>
            <w:bottom w:val="none" w:sz="0" w:space="0" w:color="auto"/>
            <w:right w:val="none" w:sz="0" w:space="0" w:color="auto"/>
          </w:divBdr>
        </w:div>
        <w:div w:id="2126650080">
          <w:marLeft w:val="0"/>
          <w:marRight w:val="0"/>
          <w:marTop w:val="0"/>
          <w:marBottom w:val="0"/>
          <w:divBdr>
            <w:top w:val="none" w:sz="0" w:space="0" w:color="auto"/>
            <w:left w:val="none" w:sz="0" w:space="0" w:color="auto"/>
            <w:bottom w:val="none" w:sz="0" w:space="0" w:color="auto"/>
            <w:right w:val="none" w:sz="0" w:space="0" w:color="auto"/>
          </w:divBdr>
          <w:divsChild>
            <w:div w:id="1035083444">
              <w:marLeft w:val="0"/>
              <w:marRight w:val="0"/>
              <w:marTop w:val="0"/>
              <w:marBottom w:val="0"/>
              <w:divBdr>
                <w:top w:val="none" w:sz="0" w:space="0" w:color="auto"/>
                <w:left w:val="none" w:sz="0" w:space="0" w:color="auto"/>
                <w:bottom w:val="none" w:sz="0" w:space="0" w:color="auto"/>
                <w:right w:val="none" w:sz="0" w:space="0" w:color="auto"/>
              </w:divBdr>
            </w:div>
          </w:divsChild>
        </w:div>
        <w:div w:id="1873499448">
          <w:marLeft w:val="0"/>
          <w:marRight w:val="0"/>
          <w:marTop w:val="0"/>
          <w:marBottom w:val="0"/>
          <w:divBdr>
            <w:top w:val="none" w:sz="0" w:space="0" w:color="auto"/>
            <w:left w:val="none" w:sz="0" w:space="0" w:color="auto"/>
            <w:bottom w:val="none" w:sz="0" w:space="0" w:color="auto"/>
            <w:right w:val="none" w:sz="0" w:space="0" w:color="auto"/>
          </w:divBdr>
        </w:div>
        <w:div w:id="1071853707">
          <w:marLeft w:val="0"/>
          <w:marRight w:val="0"/>
          <w:marTop w:val="0"/>
          <w:marBottom w:val="0"/>
          <w:divBdr>
            <w:top w:val="none" w:sz="0" w:space="0" w:color="auto"/>
            <w:left w:val="none" w:sz="0" w:space="0" w:color="auto"/>
            <w:bottom w:val="none" w:sz="0" w:space="0" w:color="auto"/>
            <w:right w:val="none" w:sz="0" w:space="0" w:color="auto"/>
          </w:divBdr>
          <w:divsChild>
            <w:div w:id="1629702327">
              <w:marLeft w:val="0"/>
              <w:marRight w:val="0"/>
              <w:marTop w:val="0"/>
              <w:marBottom w:val="0"/>
              <w:divBdr>
                <w:top w:val="none" w:sz="0" w:space="0" w:color="auto"/>
                <w:left w:val="none" w:sz="0" w:space="0" w:color="auto"/>
                <w:bottom w:val="none" w:sz="0" w:space="0" w:color="auto"/>
                <w:right w:val="none" w:sz="0" w:space="0" w:color="auto"/>
              </w:divBdr>
            </w:div>
          </w:divsChild>
        </w:div>
        <w:div w:id="522213556">
          <w:marLeft w:val="0"/>
          <w:marRight w:val="0"/>
          <w:marTop w:val="0"/>
          <w:marBottom w:val="0"/>
          <w:divBdr>
            <w:top w:val="none" w:sz="0" w:space="0" w:color="auto"/>
            <w:left w:val="none" w:sz="0" w:space="0" w:color="auto"/>
            <w:bottom w:val="none" w:sz="0" w:space="0" w:color="auto"/>
            <w:right w:val="none" w:sz="0" w:space="0" w:color="auto"/>
          </w:divBdr>
        </w:div>
        <w:div w:id="1946690815">
          <w:marLeft w:val="0"/>
          <w:marRight w:val="0"/>
          <w:marTop w:val="0"/>
          <w:marBottom w:val="0"/>
          <w:divBdr>
            <w:top w:val="none" w:sz="0" w:space="0" w:color="auto"/>
            <w:left w:val="none" w:sz="0" w:space="0" w:color="auto"/>
            <w:bottom w:val="none" w:sz="0" w:space="0" w:color="auto"/>
            <w:right w:val="none" w:sz="0" w:space="0" w:color="auto"/>
          </w:divBdr>
          <w:divsChild>
            <w:div w:id="209271235">
              <w:marLeft w:val="0"/>
              <w:marRight w:val="0"/>
              <w:marTop w:val="0"/>
              <w:marBottom w:val="0"/>
              <w:divBdr>
                <w:top w:val="none" w:sz="0" w:space="0" w:color="auto"/>
                <w:left w:val="none" w:sz="0" w:space="0" w:color="auto"/>
                <w:bottom w:val="none" w:sz="0" w:space="0" w:color="auto"/>
                <w:right w:val="none" w:sz="0" w:space="0" w:color="auto"/>
              </w:divBdr>
            </w:div>
          </w:divsChild>
        </w:div>
        <w:div w:id="101656009">
          <w:marLeft w:val="0"/>
          <w:marRight w:val="0"/>
          <w:marTop w:val="0"/>
          <w:marBottom w:val="0"/>
          <w:divBdr>
            <w:top w:val="none" w:sz="0" w:space="0" w:color="auto"/>
            <w:left w:val="none" w:sz="0" w:space="0" w:color="auto"/>
            <w:bottom w:val="none" w:sz="0" w:space="0" w:color="auto"/>
            <w:right w:val="none" w:sz="0" w:space="0" w:color="auto"/>
          </w:divBdr>
        </w:div>
        <w:div w:id="1907642510">
          <w:marLeft w:val="0"/>
          <w:marRight w:val="0"/>
          <w:marTop w:val="0"/>
          <w:marBottom w:val="0"/>
          <w:divBdr>
            <w:top w:val="none" w:sz="0" w:space="0" w:color="auto"/>
            <w:left w:val="none" w:sz="0" w:space="0" w:color="auto"/>
            <w:bottom w:val="none" w:sz="0" w:space="0" w:color="auto"/>
            <w:right w:val="none" w:sz="0" w:space="0" w:color="auto"/>
          </w:divBdr>
          <w:divsChild>
            <w:div w:id="603655365">
              <w:marLeft w:val="0"/>
              <w:marRight w:val="0"/>
              <w:marTop w:val="0"/>
              <w:marBottom w:val="0"/>
              <w:divBdr>
                <w:top w:val="none" w:sz="0" w:space="0" w:color="auto"/>
                <w:left w:val="none" w:sz="0" w:space="0" w:color="auto"/>
                <w:bottom w:val="none" w:sz="0" w:space="0" w:color="auto"/>
                <w:right w:val="none" w:sz="0" w:space="0" w:color="auto"/>
              </w:divBdr>
            </w:div>
          </w:divsChild>
        </w:div>
        <w:div w:id="704713761">
          <w:marLeft w:val="0"/>
          <w:marRight w:val="0"/>
          <w:marTop w:val="0"/>
          <w:marBottom w:val="0"/>
          <w:divBdr>
            <w:top w:val="none" w:sz="0" w:space="0" w:color="auto"/>
            <w:left w:val="none" w:sz="0" w:space="0" w:color="auto"/>
            <w:bottom w:val="none" w:sz="0" w:space="0" w:color="auto"/>
            <w:right w:val="none" w:sz="0" w:space="0" w:color="auto"/>
          </w:divBdr>
        </w:div>
      </w:divsChild>
    </w:div>
    <w:div w:id="1059863521">
      <w:bodyDiv w:val="1"/>
      <w:marLeft w:val="0"/>
      <w:marRight w:val="0"/>
      <w:marTop w:val="0"/>
      <w:marBottom w:val="0"/>
      <w:divBdr>
        <w:top w:val="none" w:sz="0" w:space="0" w:color="auto"/>
        <w:left w:val="none" w:sz="0" w:space="0" w:color="auto"/>
        <w:bottom w:val="none" w:sz="0" w:space="0" w:color="auto"/>
        <w:right w:val="none" w:sz="0" w:space="0" w:color="auto"/>
      </w:divBdr>
    </w:div>
    <w:div w:id="1074469253">
      <w:bodyDiv w:val="1"/>
      <w:marLeft w:val="0"/>
      <w:marRight w:val="0"/>
      <w:marTop w:val="0"/>
      <w:marBottom w:val="0"/>
      <w:divBdr>
        <w:top w:val="none" w:sz="0" w:space="0" w:color="auto"/>
        <w:left w:val="none" w:sz="0" w:space="0" w:color="auto"/>
        <w:bottom w:val="none" w:sz="0" w:space="0" w:color="auto"/>
        <w:right w:val="none" w:sz="0" w:space="0" w:color="auto"/>
      </w:divBdr>
    </w:div>
    <w:div w:id="1313213929">
      <w:bodyDiv w:val="1"/>
      <w:marLeft w:val="0"/>
      <w:marRight w:val="0"/>
      <w:marTop w:val="0"/>
      <w:marBottom w:val="0"/>
      <w:divBdr>
        <w:top w:val="none" w:sz="0" w:space="0" w:color="auto"/>
        <w:left w:val="none" w:sz="0" w:space="0" w:color="auto"/>
        <w:bottom w:val="none" w:sz="0" w:space="0" w:color="auto"/>
        <w:right w:val="none" w:sz="0" w:space="0" w:color="auto"/>
      </w:divBdr>
    </w:div>
    <w:div w:id="1527013567">
      <w:bodyDiv w:val="1"/>
      <w:marLeft w:val="0"/>
      <w:marRight w:val="0"/>
      <w:marTop w:val="0"/>
      <w:marBottom w:val="0"/>
      <w:divBdr>
        <w:top w:val="none" w:sz="0" w:space="0" w:color="auto"/>
        <w:left w:val="none" w:sz="0" w:space="0" w:color="auto"/>
        <w:bottom w:val="none" w:sz="0" w:space="0" w:color="auto"/>
        <w:right w:val="none" w:sz="0" w:space="0" w:color="auto"/>
      </w:divBdr>
    </w:div>
    <w:div w:id="1630429763">
      <w:bodyDiv w:val="1"/>
      <w:marLeft w:val="0"/>
      <w:marRight w:val="0"/>
      <w:marTop w:val="0"/>
      <w:marBottom w:val="0"/>
      <w:divBdr>
        <w:top w:val="none" w:sz="0" w:space="0" w:color="auto"/>
        <w:left w:val="none" w:sz="0" w:space="0" w:color="auto"/>
        <w:bottom w:val="none" w:sz="0" w:space="0" w:color="auto"/>
        <w:right w:val="none" w:sz="0" w:space="0" w:color="auto"/>
      </w:divBdr>
    </w:div>
    <w:div w:id="1929118240">
      <w:bodyDiv w:val="1"/>
      <w:marLeft w:val="0"/>
      <w:marRight w:val="0"/>
      <w:marTop w:val="0"/>
      <w:marBottom w:val="0"/>
      <w:divBdr>
        <w:top w:val="none" w:sz="0" w:space="0" w:color="auto"/>
        <w:left w:val="none" w:sz="0" w:space="0" w:color="auto"/>
        <w:bottom w:val="none" w:sz="0" w:space="0" w:color="auto"/>
        <w:right w:val="none" w:sz="0" w:space="0" w:color="auto"/>
      </w:divBdr>
    </w:div>
    <w:div w:id="1985163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tail.zol.com.cn/lcd/p10391/"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etail.zol.com.cn/lcd/s509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tail.zol.com.cn/lcd/p10391/"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detail.zol.com.cn/lcd/s509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A8650-E657-4D0A-B708-FB0E19A3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18</Pages>
  <Words>1455</Words>
  <Characters>8299</Characters>
  <Application>Microsoft Office Word</Application>
  <DocSecurity>0</DocSecurity>
  <Lines>69</Lines>
  <Paragraphs>19</Paragraphs>
  <ScaleCrop>false</ScaleCrop>
  <Company>微软中国</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67</cp:revision>
  <dcterms:created xsi:type="dcterms:W3CDTF">2017-05-03T13:25:00Z</dcterms:created>
  <dcterms:modified xsi:type="dcterms:W3CDTF">2018-08-07T04:19:00Z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